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C2" w:rsidRPr="00E5029D" w:rsidRDefault="006364C2" w:rsidP="006364C2">
      <w:pPr>
        <w:ind w:firstLine="708"/>
        <w:jc w:val="center"/>
        <w:rPr>
          <w:b/>
          <w:sz w:val="28"/>
          <w:szCs w:val="28"/>
        </w:rPr>
      </w:pPr>
      <w:r w:rsidRPr="00E5029D">
        <w:rPr>
          <w:b/>
          <w:sz w:val="28"/>
          <w:szCs w:val="28"/>
        </w:rPr>
        <w:t>Анализ реализации плана работы в рамках проекта</w:t>
      </w:r>
    </w:p>
    <w:p w:rsidR="006364C2" w:rsidRDefault="006364C2" w:rsidP="006364C2">
      <w:pPr>
        <w:ind w:firstLine="708"/>
        <w:jc w:val="center"/>
        <w:rPr>
          <w:b/>
          <w:sz w:val="28"/>
          <w:szCs w:val="28"/>
        </w:rPr>
      </w:pPr>
      <w:r w:rsidRPr="00E5029D">
        <w:rPr>
          <w:b/>
          <w:sz w:val="28"/>
          <w:szCs w:val="28"/>
        </w:rPr>
        <w:t xml:space="preserve"> «Сдать ЕГЭ про100»</w:t>
      </w:r>
      <w:r w:rsidR="00E5029D" w:rsidRPr="00E5029D">
        <w:rPr>
          <w:b/>
          <w:sz w:val="28"/>
          <w:szCs w:val="28"/>
        </w:rPr>
        <w:t xml:space="preserve"> в 2018 году в общеобразовательных учреждениях Новокубанского района</w:t>
      </w:r>
    </w:p>
    <w:p w:rsidR="00E5029D" w:rsidRPr="00E5029D" w:rsidRDefault="00E5029D" w:rsidP="006364C2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</w:p>
    <w:p w:rsidR="006364C2" w:rsidRDefault="006364C2" w:rsidP="006364C2">
      <w:pPr>
        <w:ind w:firstLine="708"/>
        <w:jc w:val="both"/>
        <w:rPr>
          <w:sz w:val="28"/>
          <w:szCs w:val="28"/>
        </w:rPr>
      </w:pPr>
    </w:p>
    <w:p w:rsidR="00C2259D" w:rsidRPr="00DE5F8C" w:rsidRDefault="00C2259D" w:rsidP="00C22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ЕГЭ 2016 года 9 общеобразовательных школ Новокубанского района вошли в число 11 муниципалитетов края, включенных в проект «Сдать ЕГЭ про100». </w:t>
      </w:r>
    </w:p>
    <w:p w:rsidR="00C2259D" w:rsidRDefault="00C2259D" w:rsidP="006364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проект реализовывался 2 год. Наиболее высокие результаты были достигнуты в 2017 году, однако в 2018 году ситуация значительно не ухудшилась. </w:t>
      </w:r>
    </w:p>
    <w:p w:rsidR="00C2259D" w:rsidRDefault="00C2259D" w:rsidP="006364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было 11 классов в ОУ № 14,18.</w:t>
      </w:r>
    </w:p>
    <w:p w:rsidR="006364C2" w:rsidRDefault="006364C2" w:rsidP="006364C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реализации проекта «Сдать ЕГЭ про100»  в течение учебного года были проведены собеседования с родителями, педагогами, административным персоналом школ на предмет хода подготовки к экзаменам, возникающих сложностей, оказана консультационная помощь в подходе к выбору предметов, определению  вузов для поступления, снятию психологической тревожности, улаживанию возникающих трений с педагогами-предметниками и администрацией школ и пр.</w:t>
      </w:r>
      <w:proofErr w:type="gramEnd"/>
    </w:p>
    <w:p w:rsidR="006364C2" w:rsidRDefault="006364C2" w:rsidP="006364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Традиционно </w:t>
      </w:r>
      <w:r w:rsidRPr="00497F3B">
        <w:rPr>
          <w:sz w:val="28"/>
          <w:szCs w:val="28"/>
        </w:rPr>
        <w:t>в общеобразовательные учреждения направлены методические рекомендации</w:t>
      </w:r>
      <w:r>
        <w:rPr>
          <w:sz w:val="28"/>
          <w:szCs w:val="28"/>
        </w:rPr>
        <w:t>, подготовленные ЦОКО КК,</w:t>
      </w:r>
      <w:r w:rsidRPr="00497F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ИРР </w:t>
      </w:r>
      <w:r w:rsidRPr="00497F3B">
        <w:rPr>
          <w:sz w:val="28"/>
          <w:szCs w:val="28"/>
        </w:rPr>
        <w:t xml:space="preserve">по подготовке к ЕГЭ.  </w:t>
      </w:r>
    </w:p>
    <w:p w:rsidR="006364C2" w:rsidRDefault="006364C2" w:rsidP="006364C2">
      <w:pPr>
        <w:ind w:firstLine="708"/>
        <w:jc w:val="both"/>
        <w:rPr>
          <w:sz w:val="28"/>
          <w:szCs w:val="28"/>
        </w:rPr>
      </w:pPr>
      <w:r w:rsidRPr="00497F3B">
        <w:rPr>
          <w:sz w:val="28"/>
          <w:szCs w:val="28"/>
        </w:rPr>
        <w:t xml:space="preserve">В каждом образовательном учреждении </w:t>
      </w:r>
      <w:r>
        <w:rPr>
          <w:sz w:val="28"/>
          <w:szCs w:val="28"/>
        </w:rPr>
        <w:t xml:space="preserve">и в управлении образования были </w:t>
      </w:r>
      <w:r w:rsidRPr="00497F3B">
        <w:rPr>
          <w:sz w:val="28"/>
          <w:szCs w:val="28"/>
        </w:rPr>
        <w:t>оформлены информационные стенды для учащих</w:t>
      </w:r>
      <w:r>
        <w:rPr>
          <w:sz w:val="28"/>
          <w:szCs w:val="28"/>
        </w:rPr>
        <w:t>ся и родителей по вопросам ГИА.</w:t>
      </w:r>
    </w:p>
    <w:p w:rsidR="00C2259D" w:rsidRDefault="00C2259D" w:rsidP="00C22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проекта «Сдать ЕГЭ про100» проводились индивидуальные собеседования с родителями, педагогами, административным персоналом школ на предмет хода подготовки к экзаменам, возникающих сложностей, оказана консультационная помощь в подходе к выбору предметов, определению  вузов для поступления, снятию психологической тревожности, улаживанию возникающих трений с педагогами-предметниками и администрацией школ и пр.</w:t>
      </w:r>
    </w:p>
    <w:p w:rsidR="00C2259D" w:rsidRDefault="00C2259D" w:rsidP="00C22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Традиционно </w:t>
      </w:r>
      <w:r w:rsidRPr="00497F3B">
        <w:rPr>
          <w:sz w:val="28"/>
          <w:szCs w:val="28"/>
        </w:rPr>
        <w:t>в общеобразовательные учреждения направлены методические рекомендации</w:t>
      </w:r>
      <w:r>
        <w:rPr>
          <w:sz w:val="28"/>
          <w:szCs w:val="28"/>
        </w:rPr>
        <w:t>, подготовленные ЦОКО КК,</w:t>
      </w:r>
      <w:r w:rsidRPr="00497F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ИРР </w:t>
      </w:r>
      <w:r w:rsidRPr="00497F3B">
        <w:rPr>
          <w:sz w:val="28"/>
          <w:szCs w:val="28"/>
        </w:rPr>
        <w:t xml:space="preserve">по подготовке к ЕГЭ.  </w:t>
      </w:r>
    </w:p>
    <w:p w:rsidR="00C2259D" w:rsidRDefault="00C2259D" w:rsidP="00C2259D">
      <w:pPr>
        <w:ind w:firstLine="708"/>
        <w:jc w:val="both"/>
        <w:rPr>
          <w:sz w:val="28"/>
          <w:szCs w:val="28"/>
        </w:rPr>
      </w:pPr>
      <w:r w:rsidRPr="00497F3B">
        <w:rPr>
          <w:sz w:val="28"/>
          <w:szCs w:val="28"/>
        </w:rPr>
        <w:t xml:space="preserve">В каждом образовательном учреждении </w:t>
      </w:r>
      <w:r>
        <w:rPr>
          <w:sz w:val="28"/>
          <w:szCs w:val="28"/>
        </w:rPr>
        <w:t xml:space="preserve">и в управлении образования были </w:t>
      </w:r>
      <w:r w:rsidRPr="00497F3B">
        <w:rPr>
          <w:sz w:val="28"/>
          <w:szCs w:val="28"/>
        </w:rPr>
        <w:t>оформлены информационные стенды для учащих</w:t>
      </w:r>
      <w:r>
        <w:rPr>
          <w:sz w:val="28"/>
          <w:szCs w:val="28"/>
        </w:rPr>
        <w:t>ся и родителей по вопросам ГИА.</w:t>
      </w:r>
    </w:p>
    <w:p w:rsidR="00C2259D" w:rsidRPr="00DA4D8A" w:rsidRDefault="00C2259D" w:rsidP="00C22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всего учебного года работала созданная в декабре 2016 года в социальной сети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» официальная группа «Жду ЕГЭ», которая оказывает значительную помощь в проведении широкомасштабной информационно-разъяснительной работы. Информирование родителей проводилось также посредством организации участия в краевых и районных родительских собраний (план выполнен, объявления были на сайте управления и в группе «Жду ЕГЭ»). Имеются листы присутствия на краевых </w:t>
      </w:r>
      <w:r>
        <w:rPr>
          <w:sz w:val="28"/>
          <w:szCs w:val="28"/>
        </w:rPr>
        <w:lastRenderedPageBreak/>
        <w:t xml:space="preserve">и районных родительских собраниях. Новокубанский район принял участие во всех краевых и </w:t>
      </w:r>
      <w:r w:rsidRPr="00DA4D8A">
        <w:rPr>
          <w:sz w:val="28"/>
          <w:szCs w:val="28"/>
        </w:rPr>
        <w:t xml:space="preserve">общероссийских акциях, проводимых в 2017-2018 учебном году. </w:t>
      </w:r>
    </w:p>
    <w:p w:rsidR="00C2259D" w:rsidRPr="00DA4D8A" w:rsidRDefault="00C2259D" w:rsidP="00C2259D">
      <w:pPr>
        <w:ind w:firstLine="708"/>
        <w:jc w:val="both"/>
        <w:rPr>
          <w:sz w:val="28"/>
          <w:szCs w:val="28"/>
        </w:rPr>
      </w:pPr>
      <w:r w:rsidRPr="00DA4D8A">
        <w:rPr>
          <w:sz w:val="28"/>
          <w:szCs w:val="28"/>
        </w:rPr>
        <w:t xml:space="preserve">Отчеты об участии образовательных учреждений в акциях были направлены в ГКУ ЦОКО Краснодарского края. </w:t>
      </w:r>
    </w:p>
    <w:p w:rsidR="00C2259D" w:rsidRPr="00DA4D8A" w:rsidRDefault="00C2259D" w:rsidP="00C2259D">
      <w:pPr>
        <w:ind w:firstLine="708"/>
        <w:jc w:val="both"/>
        <w:rPr>
          <w:sz w:val="28"/>
          <w:szCs w:val="28"/>
        </w:rPr>
      </w:pPr>
      <w:r w:rsidRPr="00DA4D8A">
        <w:rPr>
          <w:sz w:val="28"/>
          <w:szCs w:val="28"/>
        </w:rPr>
        <w:t>Значительно снимает психологическое напряжение акция «</w:t>
      </w:r>
      <w:r>
        <w:rPr>
          <w:sz w:val="28"/>
          <w:szCs w:val="28"/>
        </w:rPr>
        <w:t xml:space="preserve">ЕГЭ для родителей». В 2018 году в ней приняли участие  36 человек. Родители, как и в прошлом году, активно задавали вопросы по порядку распечатывания экзаменационных материалов в </w:t>
      </w:r>
      <w:r w:rsidRPr="004537B5">
        <w:rPr>
          <w:sz w:val="28"/>
          <w:szCs w:val="28"/>
        </w:rPr>
        <w:t xml:space="preserve">аудитории. </w:t>
      </w:r>
      <w:r>
        <w:rPr>
          <w:sz w:val="28"/>
          <w:szCs w:val="28"/>
        </w:rPr>
        <w:t>Ответственным организатором в аудитории (</w:t>
      </w:r>
      <w:proofErr w:type="spellStart"/>
      <w:r>
        <w:rPr>
          <w:sz w:val="28"/>
          <w:szCs w:val="28"/>
        </w:rPr>
        <w:t>О.В.Мирошниченко</w:t>
      </w:r>
      <w:proofErr w:type="spellEnd"/>
      <w:r>
        <w:rPr>
          <w:sz w:val="28"/>
          <w:szCs w:val="28"/>
        </w:rPr>
        <w:t xml:space="preserve">) был зачитан инструктаж и даны пояснения по поводу способа исправления неверно написанных символов. </w:t>
      </w:r>
      <w:r w:rsidRPr="004537B5">
        <w:rPr>
          <w:sz w:val="28"/>
          <w:szCs w:val="28"/>
        </w:rPr>
        <w:t xml:space="preserve">Родители смогли оценить на собственном примере важность корректного заполнения регистрационных полей бланков ЕГЭ. Наверняка можно утверждать, что свое мнение о ЕГЭ они передали детям. Ошибок на реальных экзаменах было мало. </w:t>
      </w:r>
      <w:r w:rsidRPr="00DA4D8A">
        <w:rPr>
          <w:sz w:val="28"/>
          <w:szCs w:val="28"/>
        </w:rPr>
        <w:t xml:space="preserve">Это говорит о пользе подобных акций. </w:t>
      </w:r>
    </w:p>
    <w:p w:rsidR="006364C2" w:rsidRDefault="006364C2" w:rsidP="006364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администратором ЕГЭ в районе были посещены родительские собрания и проведены выездные собеседования с родителями и педагогами ОУ № </w:t>
      </w:r>
      <w:r w:rsidR="00C2259D">
        <w:rPr>
          <w:sz w:val="28"/>
          <w:szCs w:val="28"/>
        </w:rPr>
        <w:t>7,8,10</w:t>
      </w:r>
      <w:r>
        <w:rPr>
          <w:sz w:val="28"/>
          <w:szCs w:val="28"/>
        </w:rPr>
        <w:t xml:space="preserve"> (родительское собрание с присутствием выпускников). Были проведены родительские собрания в единый день «Психологическая готовность к ЕГЭ». Имеются листы присутствия на краевых и районных родительских собраниях. Новокубанский район принял участие в краевой неделе «Мы готовимся к ЕГЭ». Был составлен план работы районный и в каждой школе. Отчет о проведенных мероприятиях направлен в ЦОКО КК. </w:t>
      </w:r>
    </w:p>
    <w:p w:rsidR="009866D1" w:rsidRDefault="009866D1"/>
    <w:p w:rsidR="00F93C3A" w:rsidRDefault="00F93C3A" w:rsidP="00F93C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проекта «Сдать ЕГЭ про100», помимо прочих мероприятий, были проведены акции «100 баллов для Победы», тематическая неделя «Готовимся к ЕГЭ», «Единый день сдачи ЕГЭ родителями», «Единый день родительских </w:t>
      </w:r>
      <w:r w:rsidRPr="00D52AA0">
        <w:rPr>
          <w:sz w:val="28"/>
          <w:szCs w:val="28"/>
        </w:rPr>
        <w:t>собраний» (Всероссийская акция).  Отчет</w:t>
      </w:r>
      <w:r>
        <w:rPr>
          <w:sz w:val="28"/>
          <w:szCs w:val="28"/>
        </w:rPr>
        <w:t>ы</w:t>
      </w:r>
      <w:r w:rsidRPr="00D52AA0">
        <w:rPr>
          <w:sz w:val="28"/>
          <w:szCs w:val="28"/>
        </w:rPr>
        <w:t xml:space="preserve"> об участии образовательных учреждений в </w:t>
      </w:r>
      <w:r>
        <w:rPr>
          <w:sz w:val="28"/>
          <w:szCs w:val="28"/>
        </w:rPr>
        <w:t xml:space="preserve">каждой </w:t>
      </w:r>
      <w:r w:rsidRPr="00D52AA0">
        <w:rPr>
          <w:sz w:val="28"/>
          <w:szCs w:val="28"/>
        </w:rPr>
        <w:t xml:space="preserve">перечисленных акциях </w:t>
      </w:r>
      <w:proofErr w:type="gramStart"/>
      <w:r w:rsidRPr="00D52AA0">
        <w:rPr>
          <w:sz w:val="28"/>
          <w:szCs w:val="28"/>
        </w:rPr>
        <w:t>направлен</w:t>
      </w:r>
      <w:proofErr w:type="gramEnd"/>
      <w:r w:rsidRPr="00D52AA0">
        <w:rPr>
          <w:sz w:val="28"/>
          <w:szCs w:val="28"/>
        </w:rPr>
        <w:t xml:space="preserve"> в ГКУ ЦОКО Краснодарского края.</w:t>
      </w:r>
      <w:r>
        <w:rPr>
          <w:sz w:val="28"/>
          <w:szCs w:val="28"/>
        </w:rPr>
        <w:t xml:space="preserve"> </w:t>
      </w:r>
    </w:p>
    <w:p w:rsidR="00C2259D" w:rsidRDefault="00C2259D" w:rsidP="00C225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при подготовке к ЕГЭ используются новые формы работы. Так  аналогично краевой группе администраторов ЕГЭ в районе была создана группа в </w:t>
      </w:r>
      <w:proofErr w:type="spellStart"/>
      <w:r>
        <w:t>WhatsApp</w:t>
      </w:r>
      <w:proofErr w:type="spellEnd"/>
      <w:r>
        <w:rPr>
          <w:sz w:val="28"/>
          <w:szCs w:val="28"/>
        </w:rPr>
        <w:t xml:space="preserve">, в которую вошли члены ГЭК, технические специалисты и координаторы ППЭ. Информирование </w:t>
      </w:r>
      <w:proofErr w:type="gramStart"/>
      <w:r>
        <w:rPr>
          <w:sz w:val="28"/>
          <w:szCs w:val="28"/>
        </w:rPr>
        <w:t>проводилось максимально быстро и продуктивной была</w:t>
      </w:r>
      <w:proofErr w:type="gramEnd"/>
      <w:r>
        <w:rPr>
          <w:sz w:val="28"/>
          <w:szCs w:val="28"/>
        </w:rPr>
        <w:t xml:space="preserve"> обратная связь. Обучение членов ГЭК проводилось муниципальным администратором до федеральной апробации 14 марта (профильная математика). </w:t>
      </w:r>
    </w:p>
    <w:p w:rsidR="005A42E6" w:rsidRPr="00EA209D" w:rsidRDefault="005A42E6" w:rsidP="005A42E6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В день проведения апробации печати полного комплекта экзаменационных материалов федерального уровня 14 марта по профильной математике с участием выпускников была проведена дополнительно (с распределением по ППЭ) и районная диагностическая работа по базовому уровню математики. Все выпускники прошли процедуру паспортного контроля и досмотра с использованием металлодеткторов по всем правилам </w:t>
      </w:r>
      <w:r>
        <w:rPr>
          <w:noProof/>
          <w:sz w:val="28"/>
          <w:szCs w:val="28"/>
        </w:rPr>
        <w:lastRenderedPageBreak/>
        <w:t xml:space="preserve">ЕГЭ. Данные меры ежегодно принмаются в целях профилактики нарушений порядка проведения ЕГЭ. </w:t>
      </w:r>
    </w:p>
    <w:p w:rsidR="005A42E6" w:rsidRPr="00497F3B" w:rsidRDefault="005A42E6" w:rsidP="005A4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выездах в образовательные учреждения специалистами управления образования, отвечающими за государственную итоговую аттестацию, а также специалистами-кураторами в течение всего учебного года</w:t>
      </w:r>
      <w:r w:rsidRPr="00497F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обращалось внимание на оформление предметных уголков в учебных кабинетах, стендов в рекреациях. К сожалению, все также не всегда своевременно происходит смена информации.  В 2018-2019 году необходимо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содержанием информации на стендах в фойе, учебных кабинетах на предмет ее актуальности. </w:t>
      </w:r>
    </w:p>
    <w:p w:rsidR="005A42E6" w:rsidRPr="00497F3B" w:rsidRDefault="005A42E6" w:rsidP="005A42E6">
      <w:pPr>
        <w:jc w:val="both"/>
        <w:rPr>
          <w:sz w:val="28"/>
          <w:szCs w:val="28"/>
        </w:rPr>
      </w:pPr>
      <w:r w:rsidRPr="00497F3B">
        <w:rPr>
          <w:sz w:val="28"/>
          <w:szCs w:val="28"/>
        </w:rPr>
        <w:tab/>
        <w:t>На сайтах общеобразовательных учреждений созданы</w:t>
      </w:r>
      <w:r>
        <w:rPr>
          <w:sz w:val="28"/>
          <w:szCs w:val="28"/>
        </w:rPr>
        <w:t>, но, к сожалению, не всегда</w:t>
      </w:r>
      <w:r w:rsidRPr="00497F3B">
        <w:rPr>
          <w:sz w:val="28"/>
          <w:szCs w:val="28"/>
        </w:rPr>
        <w:t xml:space="preserve"> своевременно (в большинстве школ) обновлялись страницы по </w:t>
      </w:r>
      <w:r>
        <w:rPr>
          <w:sz w:val="28"/>
          <w:szCs w:val="28"/>
        </w:rPr>
        <w:t>подготовке к ЕГЭ. На сайте управления образования на странице, посвященной государственной итоговой аттестации, были удобно структурированы разделы, что значительно облегчало поиск нужной информации.</w:t>
      </w:r>
    </w:p>
    <w:p w:rsidR="005A42E6" w:rsidRPr="00497F3B" w:rsidRDefault="005A42E6" w:rsidP="005A42E6">
      <w:pPr>
        <w:jc w:val="both"/>
        <w:rPr>
          <w:sz w:val="28"/>
          <w:szCs w:val="28"/>
        </w:rPr>
      </w:pPr>
      <w:r w:rsidRPr="00497F3B">
        <w:rPr>
          <w:sz w:val="28"/>
          <w:szCs w:val="28"/>
        </w:rPr>
        <w:tab/>
        <w:t>В средствах массовой информации так же</w:t>
      </w:r>
      <w:r>
        <w:rPr>
          <w:sz w:val="28"/>
          <w:szCs w:val="28"/>
        </w:rPr>
        <w:t xml:space="preserve"> регулярно</w:t>
      </w:r>
      <w:r w:rsidRPr="00497F3B">
        <w:rPr>
          <w:sz w:val="28"/>
          <w:szCs w:val="28"/>
        </w:rPr>
        <w:t xml:space="preserve"> проводилась разъяснительная работа</w:t>
      </w:r>
      <w:r>
        <w:rPr>
          <w:sz w:val="28"/>
          <w:szCs w:val="28"/>
        </w:rPr>
        <w:t>, в том числе по срокам подачи заявлений выпускниками прошлых лет для написания сочинения и сдачи ЕГЭ</w:t>
      </w:r>
      <w:r w:rsidRPr="00497F3B">
        <w:rPr>
          <w:sz w:val="28"/>
          <w:szCs w:val="28"/>
        </w:rPr>
        <w:t>.</w:t>
      </w:r>
    </w:p>
    <w:p w:rsidR="005A42E6" w:rsidRDefault="005A42E6" w:rsidP="005A42E6">
      <w:pPr>
        <w:pStyle w:val="a3"/>
        <w:ind w:firstLine="360"/>
        <w:jc w:val="both"/>
        <w:rPr>
          <w:szCs w:val="28"/>
        </w:rPr>
      </w:pPr>
      <w:r w:rsidRPr="00497F3B">
        <w:rPr>
          <w:szCs w:val="28"/>
        </w:rPr>
        <w:t>Помимо ИРР с учащимися при подготовке к ЕГЭ, с ответственными за ЕГЭ в ОУ проводилась работа по формированию РИС ЕГЭ 201</w:t>
      </w:r>
      <w:r>
        <w:rPr>
          <w:szCs w:val="28"/>
        </w:rPr>
        <w:t>8</w:t>
      </w:r>
      <w:r w:rsidRPr="00497F3B">
        <w:rPr>
          <w:szCs w:val="28"/>
        </w:rPr>
        <w:t xml:space="preserve"> года в части сбора сведений о ППЭ, выпускниках и персонале. Всеми ОУ представлены кандидаты на должность организаторов. </w:t>
      </w:r>
      <w:r>
        <w:rPr>
          <w:szCs w:val="28"/>
        </w:rPr>
        <w:t xml:space="preserve">Впервые в 2017 году в состав организаторов ЕГЭ были введены заместители директоров по УВР. В 2018 году подобные меры не принимались, поскольку в тех образовательных учреждениях, где заместители уже лично прошли «школу ЕГЭ», ситуация с подготовкой документов значительно улучшилась, поскольку школьные администраторы понимали, насколько важно в период ЕГЭ быть застрахованными от любых недочетов, допущенных в РИС ЕГЭ. Данный опыт отразился, как и планировалось, на качестве изучение необходимых методических материалов и нормативных документов педагогами, заявленными в качестве организаторов от школы. </w:t>
      </w:r>
    </w:p>
    <w:p w:rsidR="005A42E6" w:rsidRDefault="005A42E6" w:rsidP="005A42E6">
      <w:pPr>
        <w:pStyle w:val="a3"/>
        <w:ind w:firstLine="360"/>
        <w:jc w:val="both"/>
        <w:rPr>
          <w:szCs w:val="28"/>
        </w:rPr>
      </w:pPr>
    </w:p>
    <w:p w:rsidR="005A42E6" w:rsidRDefault="005A42E6" w:rsidP="005A42E6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Ежегодно в феврале, был проведен теперь пятый районный Форум «100 дней до ЕГЭ». Мероприятие в течение 3 часов прошло незаметно, поскольку атмосфера была создана максимально положительная. В социальной сети «</w:t>
      </w:r>
      <w:proofErr w:type="spellStart"/>
      <w:r>
        <w:rPr>
          <w:szCs w:val="28"/>
        </w:rPr>
        <w:t>ВКонтакте</w:t>
      </w:r>
      <w:proofErr w:type="spellEnd"/>
      <w:r>
        <w:rPr>
          <w:szCs w:val="28"/>
        </w:rPr>
        <w:t xml:space="preserve">»  каждое проведенное мероприятие отражалось в районной группе «Жду ЕГЭ». </w:t>
      </w:r>
    </w:p>
    <w:p w:rsidR="00F93C3A" w:rsidRDefault="00F93C3A">
      <w:r>
        <w:t xml:space="preserve"> </w:t>
      </w:r>
    </w:p>
    <w:p w:rsidR="005A42E6" w:rsidRDefault="005A42E6" w:rsidP="00F93C3A">
      <w:pPr>
        <w:ind w:firstLine="708"/>
        <w:jc w:val="center"/>
        <w:rPr>
          <w:b/>
          <w:color w:val="365F91"/>
          <w:sz w:val="28"/>
          <w:szCs w:val="28"/>
        </w:rPr>
      </w:pPr>
    </w:p>
    <w:p w:rsidR="00F93C3A" w:rsidRPr="004F2A29" w:rsidRDefault="00F93C3A" w:rsidP="00F93C3A">
      <w:pPr>
        <w:ind w:firstLine="708"/>
        <w:jc w:val="center"/>
        <w:rPr>
          <w:b/>
          <w:color w:val="365F91"/>
          <w:sz w:val="28"/>
          <w:szCs w:val="28"/>
        </w:rPr>
      </w:pPr>
      <w:r w:rsidRPr="004F2A29">
        <w:rPr>
          <w:b/>
          <w:color w:val="365F91"/>
          <w:sz w:val="28"/>
          <w:szCs w:val="28"/>
        </w:rPr>
        <w:t>Анализ результатов ЕГЭ</w:t>
      </w:r>
    </w:p>
    <w:p w:rsidR="00F93C3A" w:rsidRPr="00D52AA0" w:rsidRDefault="00F93C3A" w:rsidP="00F93C3A">
      <w:pPr>
        <w:pStyle w:val="a3"/>
        <w:ind w:firstLine="708"/>
        <w:jc w:val="center"/>
        <w:rPr>
          <w:b/>
          <w:noProof/>
          <w:szCs w:val="28"/>
          <w:lang w:eastAsia="ru-RU"/>
        </w:rPr>
      </w:pPr>
    </w:p>
    <w:p w:rsidR="005A42E6" w:rsidRPr="006A01E4" w:rsidRDefault="005A42E6" w:rsidP="005A42E6">
      <w:pPr>
        <w:ind w:firstLine="708"/>
        <w:jc w:val="both"/>
        <w:rPr>
          <w:sz w:val="28"/>
          <w:szCs w:val="28"/>
        </w:rPr>
      </w:pPr>
      <w:r w:rsidRPr="006A01E4">
        <w:rPr>
          <w:sz w:val="28"/>
          <w:szCs w:val="28"/>
        </w:rPr>
        <w:t xml:space="preserve">При проведении  предварительного сравнительного анализа результатов ЕГЭ, выявлено, что  школы, которые в течение всего года считались отстающими по итогам ЕГЭ прошлого года и проверялись </w:t>
      </w:r>
      <w:r w:rsidRPr="006A01E4">
        <w:rPr>
          <w:sz w:val="28"/>
          <w:szCs w:val="28"/>
        </w:rPr>
        <w:lastRenderedPageBreak/>
        <w:t xml:space="preserve">неоднократно кураторами проекта «Сдать ЕГЭ про100», улучшили результаты: </w:t>
      </w:r>
    </w:p>
    <w:tbl>
      <w:tblPr>
        <w:tblW w:w="932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709"/>
        <w:gridCol w:w="709"/>
        <w:gridCol w:w="709"/>
        <w:gridCol w:w="709"/>
        <w:gridCol w:w="850"/>
        <w:gridCol w:w="709"/>
        <w:gridCol w:w="709"/>
        <w:gridCol w:w="804"/>
        <w:gridCol w:w="709"/>
        <w:gridCol w:w="46"/>
        <w:gridCol w:w="663"/>
        <w:gridCol w:w="709"/>
        <w:gridCol w:w="709"/>
      </w:tblGrid>
      <w:tr w:rsidR="005A42E6" w:rsidRPr="00952192" w:rsidTr="0040777C">
        <w:trPr>
          <w:trHeight w:val="2100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952192">
              <w:rPr>
                <w:rFonts w:ascii="Calibri" w:hAnsi="Calibri" w:cs="Calibri"/>
                <w:b/>
                <w:bCs/>
                <w:color w:val="000000"/>
                <w:sz w:val="22"/>
              </w:rPr>
              <w:t>№ ОУ</w:t>
            </w:r>
          </w:p>
        </w:tc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952192">
              <w:rPr>
                <w:rFonts w:ascii="Calibri" w:hAnsi="Calibri" w:cs="Calibri"/>
                <w:b/>
                <w:bCs/>
                <w:color w:val="000000"/>
                <w:sz w:val="22"/>
              </w:rPr>
              <w:t>рус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2016</w:t>
            </w:r>
          </w:p>
        </w:tc>
        <w:tc>
          <w:tcPr>
            <w:tcW w:w="709" w:type="dxa"/>
            <w:shd w:val="clear" w:color="auto" w:fill="F2DBDB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рус 2017</w:t>
            </w:r>
          </w:p>
        </w:tc>
        <w:tc>
          <w:tcPr>
            <w:tcW w:w="709" w:type="dxa"/>
            <w:shd w:val="clear" w:color="auto" w:fill="92CDDC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рус. 2018</w:t>
            </w:r>
          </w:p>
        </w:tc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952192">
              <w:rPr>
                <w:rFonts w:ascii="Calibri" w:hAnsi="Calibri" w:cs="Calibri"/>
                <w:b/>
                <w:bCs/>
                <w:color w:val="000000"/>
                <w:sz w:val="22"/>
              </w:rPr>
              <w:t>мат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2016</w:t>
            </w:r>
          </w:p>
        </w:tc>
        <w:tc>
          <w:tcPr>
            <w:tcW w:w="850" w:type="dxa"/>
            <w:shd w:val="clear" w:color="auto" w:fill="F2DBDB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мат 2017</w:t>
            </w:r>
          </w:p>
        </w:tc>
        <w:tc>
          <w:tcPr>
            <w:tcW w:w="709" w:type="dxa"/>
            <w:shd w:val="clear" w:color="auto" w:fill="92CDDC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мат.2018</w:t>
            </w:r>
          </w:p>
        </w:tc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 w:rsidRPr="00952192">
              <w:rPr>
                <w:rFonts w:ascii="Calibri" w:hAnsi="Calibri" w:cs="Calibri"/>
                <w:b/>
                <w:bCs/>
                <w:color w:val="000000"/>
                <w:sz w:val="22"/>
              </w:rPr>
              <w:t>физ</w:t>
            </w:r>
            <w:proofErr w:type="spellEnd"/>
            <w:proofErr w:type="gramEnd"/>
          </w:p>
        </w:tc>
        <w:tc>
          <w:tcPr>
            <w:tcW w:w="804" w:type="dxa"/>
            <w:shd w:val="clear" w:color="auto" w:fill="F2DBDB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физ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2017</w:t>
            </w:r>
          </w:p>
        </w:tc>
        <w:tc>
          <w:tcPr>
            <w:tcW w:w="755" w:type="dxa"/>
            <w:gridSpan w:val="2"/>
            <w:shd w:val="clear" w:color="auto" w:fill="92CDDC"/>
            <w:noWrap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физ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2018</w:t>
            </w:r>
          </w:p>
        </w:tc>
        <w:tc>
          <w:tcPr>
            <w:tcW w:w="663" w:type="dxa"/>
            <w:shd w:val="clear" w:color="auto" w:fill="FFFFFF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ИКТ 2016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ИКТ 2017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ИКТ 2018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7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81,1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67,4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76,8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55,2</w:t>
            </w:r>
          </w:p>
        </w:tc>
        <w:tc>
          <w:tcPr>
            <w:tcW w:w="850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45,4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38,8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55,4</w:t>
            </w:r>
          </w:p>
        </w:tc>
        <w:tc>
          <w:tcPr>
            <w:tcW w:w="804" w:type="dxa"/>
            <w:shd w:val="clear" w:color="auto" w:fill="F2DBDB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 xml:space="preserve"> </w:t>
            </w: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47,5</w:t>
            </w:r>
          </w:p>
        </w:tc>
        <w:tc>
          <w:tcPr>
            <w:tcW w:w="755" w:type="dxa"/>
            <w:gridSpan w:val="2"/>
            <w:shd w:val="clear" w:color="auto" w:fill="92CDDC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46</w:t>
            </w:r>
          </w:p>
        </w:tc>
        <w:tc>
          <w:tcPr>
            <w:tcW w:w="663" w:type="dxa"/>
            <w:shd w:val="clear" w:color="auto" w:fill="FFFFFF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42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59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020ECD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80,1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79,8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76,9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34,3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54,33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46,7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04" w:type="dxa"/>
            <w:shd w:val="clear" w:color="auto" w:fill="F2DBDB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40</w:t>
            </w:r>
          </w:p>
        </w:tc>
        <w:tc>
          <w:tcPr>
            <w:tcW w:w="755" w:type="dxa"/>
            <w:gridSpan w:val="2"/>
            <w:shd w:val="clear" w:color="auto" w:fill="92CDDC"/>
            <w:noWrap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50</w:t>
            </w:r>
          </w:p>
        </w:tc>
        <w:tc>
          <w:tcPr>
            <w:tcW w:w="663" w:type="dxa"/>
            <w:shd w:val="clear" w:color="auto" w:fill="FFFFFF"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020ECD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9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69,2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75,1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75,2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39,3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52,33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42,2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43</w:t>
            </w:r>
          </w:p>
        </w:tc>
        <w:tc>
          <w:tcPr>
            <w:tcW w:w="804" w:type="dxa"/>
            <w:shd w:val="clear" w:color="auto" w:fill="F2DBDB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60,57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34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020ECD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10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75,2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72,5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70,8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51,6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57,06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56,6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51,5</w:t>
            </w:r>
          </w:p>
        </w:tc>
        <w:tc>
          <w:tcPr>
            <w:tcW w:w="804" w:type="dxa"/>
            <w:shd w:val="clear" w:color="auto" w:fill="F2DBDB"/>
          </w:tcPr>
          <w:p w:rsidR="005A42E6" w:rsidRPr="00CD4541" w:rsidRDefault="005A42E6" w:rsidP="00407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50,5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42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51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020ECD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13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77,6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70,8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78,3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42,9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56,54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51,1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50,3</w:t>
            </w:r>
          </w:p>
        </w:tc>
        <w:tc>
          <w:tcPr>
            <w:tcW w:w="804" w:type="dxa"/>
            <w:shd w:val="clear" w:color="auto" w:fill="F2DBDB"/>
          </w:tcPr>
          <w:p w:rsidR="005A42E6" w:rsidRPr="00CD4541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47,75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56,3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59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14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69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68,8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42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44,5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04" w:type="dxa"/>
            <w:shd w:val="clear" w:color="auto" w:fill="F2DBDB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51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E774B9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15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58,6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69,4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70,8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49,8</w:t>
            </w:r>
          </w:p>
        </w:tc>
        <w:tc>
          <w:tcPr>
            <w:tcW w:w="850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49,42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52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46,6</w:t>
            </w:r>
          </w:p>
        </w:tc>
        <w:tc>
          <w:tcPr>
            <w:tcW w:w="804" w:type="dxa"/>
            <w:shd w:val="clear" w:color="auto" w:fill="F2DBDB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53,5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E774B9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81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17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71,3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61,5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76,8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37,4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54,13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6723B3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41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38</w:t>
            </w:r>
          </w:p>
        </w:tc>
        <w:tc>
          <w:tcPr>
            <w:tcW w:w="804" w:type="dxa"/>
            <w:shd w:val="clear" w:color="auto" w:fill="F2DBDB"/>
          </w:tcPr>
          <w:p w:rsidR="005A42E6" w:rsidRPr="00CD4541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56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E774B9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2C480D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RPr="00952192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18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64,2</w:t>
            </w: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80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33,5</w:t>
            </w:r>
          </w:p>
        </w:tc>
        <w:tc>
          <w:tcPr>
            <w:tcW w:w="850" w:type="dxa"/>
            <w:shd w:val="clear" w:color="auto" w:fill="F2DBDB"/>
          </w:tcPr>
          <w:p w:rsidR="005A42E6" w:rsidRPr="005E46E5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5E46E5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46.25</w:t>
            </w: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  <w:hideMark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40</w:t>
            </w:r>
          </w:p>
        </w:tc>
        <w:tc>
          <w:tcPr>
            <w:tcW w:w="804" w:type="dxa"/>
            <w:shd w:val="clear" w:color="auto" w:fill="F2DBDB"/>
          </w:tcPr>
          <w:p w:rsidR="005A42E6" w:rsidRPr="00CD4541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CD4541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76</w:t>
            </w:r>
          </w:p>
        </w:tc>
        <w:tc>
          <w:tcPr>
            <w:tcW w:w="709" w:type="dxa"/>
            <w:shd w:val="clear" w:color="auto" w:fill="92CDDC"/>
            <w:noWrap/>
            <w:vAlign w:val="center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gridSpan w:val="2"/>
            <w:shd w:val="clear" w:color="auto" w:fill="FFFFFF"/>
          </w:tcPr>
          <w:p w:rsidR="005A42E6" w:rsidRDefault="005A42E6" w:rsidP="0040777C"/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E774B9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r w:rsidRPr="002C480D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</w:tbl>
    <w:p w:rsidR="005A42E6" w:rsidRPr="00497F3B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tbl>
      <w:tblPr>
        <w:tblW w:w="99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8"/>
        <w:gridCol w:w="851"/>
        <w:gridCol w:w="709"/>
        <w:gridCol w:w="709"/>
      </w:tblGrid>
      <w:tr w:rsidR="005A42E6" w:rsidRPr="00952192" w:rsidTr="0040777C">
        <w:trPr>
          <w:trHeight w:val="2100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952192">
              <w:rPr>
                <w:rFonts w:ascii="Calibri" w:hAnsi="Calibri" w:cs="Calibri"/>
                <w:b/>
                <w:bCs/>
                <w:color w:val="000000"/>
                <w:sz w:val="22"/>
              </w:rPr>
              <w:t>№ ОУ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био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био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. 2017</w:t>
            </w:r>
          </w:p>
        </w:tc>
        <w:tc>
          <w:tcPr>
            <w:tcW w:w="709" w:type="dxa"/>
            <w:shd w:val="clear" w:color="auto" w:fill="FFFFFF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био.2018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общ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общ 2017</w:t>
            </w:r>
          </w:p>
        </w:tc>
        <w:tc>
          <w:tcPr>
            <w:tcW w:w="709" w:type="dxa"/>
            <w:shd w:val="clear" w:color="auto" w:fill="FFFFFF"/>
            <w:noWrap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общ.2018</w:t>
            </w:r>
          </w:p>
        </w:tc>
        <w:tc>
          <w:tcPr>
            <w:tcW w:w="709" w:type="dxa"/>
            <w:shd w:val="clear" w:color="auto" w:fill="D6E3BC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952192">
              <w:rPr>
                <w:rFonts w:ascii="Calibri" w:hAnsi="Calibri" w:cs="Calibri"/>
                <w:b/>
                <w:bCs/>
                <w:color w:val="000000"/>
                <w:sz w:val="22"/>
              </w:rPr>
              <w:t>№ ОУ</w:t>
            </w:r>
          </w:p>
        </w:tc>
        <w:tc>
          <w:tcPr>
            <w:tcW w:w="709" w:type="dxa"/>
            <w:shd w:val="clear" w:color="auto" w:fill="F2DBDB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био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09" w:type="dxa"/>
            <w:shd w:val="clear" w:color="auto" w:fill="92CDDC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био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. 2017</w:t>
            </w:r>
          </w:p>
        </w:tc>
        <w:tc>
          <w:tcPr>
            <w:tcW w:w="708" w:type="dxa"/>
            <w:shd w:val="clear" w:color="auto" w:fill="FFFFFF"/>
            <w:noWrap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био.2018</w:t>
            </w:r>
          </w:p>
        </w:tc>
        <w:tc>
          <w:tcPr>
            <w:tcW w:w="851" w:type="dxa"/>
            <w:shd w:val="clear" w:color="auto" w:fill="F2DBDB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общ</w:t>
            </w:r>
          </w:p>
        </w:tc>
        <w:tc>
          <w:tcPr>
            <w:tcW w:w="709" w:type="dxa"/>
            <w:shd w:val="clear" w:color="auto" w:fill="92CDDC"/>
            <w:vAlign w:val="bottom"/>
          </w:tcPr>
          <w:p w:rsidR="005A42E6" w:rsidRPr="00952192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общ 2017</w:t>
            </w:r>
          </w:p>
        </w:tc>
        <w:tc>
          <w:tcPr>
            <w:tcW w:w="709" w:type="dxa"/>
          </w:tcPr>
          <w:p w:rsidR="005A42E6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общ.2018</w:t>
            </w:r>
          </w:p>
        </w:tc>
      </w:tr>
      <w:tr w:rsidR="005A42E6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39,75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FFFFFF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39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48,7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59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42,2</w:t>
            </w:r>
          </w:p>
        </w:tc>
        <w:tc>
          <w:tcPr>
            <w:tcW w:w="709" w:type="dxa"/>
            <w:shd w:val="clear" w:color="auto" w:fill="D6E3BC"/>
            <w:vAlign w:val="bottom"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14</w:t>
            </w:r>
          </w:p>
        </w:tc>
        <w:tc>
          <w:tcPr>
            <w:tcW w:w="709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8" w:type="dxa"/>
            <w:shd w:val="clear" w:color="auto" w:fill="FFFFFF"/>
            <w:noWrap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851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59,5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54,5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</w:tr>
      <w:tr w:rsidR="005A42E6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38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75,5</w:t>
            </w:r>
          </w:p>
        </w:tc>
        <w:tc>
          <w:tcPr>
            <w:tcW w:w="709" w:type="dxa"/>
            <w:shd w:val="clear" w:color="auto" w:fill="FFFFFF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73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60,6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63,4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57,3</w:t>
            </w:r>
          </w:p>
        </w:tc>
        <w:tc>
          <w:tcPr>
            <w:tcW w:w="709" w:type="dxa"/>
            <w:shd w:val="clear" w:color="auto" w:fill="D6E3BC"/>
            <w:vAlign w:val="bottom"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15</w:t>
            </w:r>
          </w:p>
        </w:tc>
        <w:tc>
          <w:tcPr>
            <w:tcW w:w="709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36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8" w:type="dxa"/>
            <w:shd w:val="clear" w:color="auto" w:fill="FFFFFF"/>
            <w:noWrap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49,7</w:t>
            </w:r>
          </w:p>
        </w:tc>
        <w:tc>
          <w:tcPr>
            <w:tcW w:w="851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40,6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60,4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83</w:t>
            </w:r>
          </w:p>
        </w:tc>
      </w:tr>
      <w:tr w:rsidR="005A42E6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63,5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62,7</w:t>
            </w:r>
          </w:p>
        </w:tc>
        <w:tc>
          <w:tcPr>
            <w:tcW w:w="709" w:type="dxa"/>
            <w:shd w:val="clear" w:color="auto" w:fill="FFFFFF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45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50,8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71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72,8</w:t>
            </w:r>
          </w:p>
        </w:tc>
        <w:tc>
          <w:tcPr>
            <w:tcW w:w="709" w:type="dxa"/>
            <w:shd w:val="clear" w:color="auto" w:fill="D6E3BC"/>
            <w:vAlign w:val="bottom"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17</w:t>
            </w:r>
          </w:p>
        </w:tc>
        <w:tc>
          <w:tcPr>
            <w:tcW w:w="709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85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8" w:type="dxa"/>
            <w:shd w:val="clear" w:color="auto" w:fill="FFFFFF"/>
            <w:noWrap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61,5</w:t>
            </w:r>
          </w:p>
        </w:tc>
        <w:tc>
          <w:tcPr>
            <w:tcW w:w="851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46,3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49,5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63,6</w:t>
            </w:r>
          </w:p>
        </w:tc>
      </w:tr>
      <w:tr w:rsidR="005A42E6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66,3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63,8</w:t>
            </w:r>
          </w:p>
        </w:tc>
        <w:tc>
          <w:tcPr>
            <w:tcW w:w="709" w:type="dxa"/>
            <w:shd w:val="clear" w:color="auto" w:fill="FFFFFF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62,2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60,5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56,6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56,3</w:t>
            </w:r>
          </w:p>
        </w:tc>
        <w:tc>
          <w:tcPr>
            <w:tcW w:w="709" w:type="dxa"/>
            <w:shd w:val="clear" w:color="auto" w:fill="D6E3BC"/>
            <w:vAlign w:val="bottom"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18</w:t>
            </w:r>
          </w:p>
        </w:tc>
        <w:tc>
          <w:tcPr>
            <w:tcW w:w="709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нет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66</w:t>
            </w:r>
          </w:p>
        </w:tc>
        <w:tc>
          <w:tcPr>
            <w:tcW w:w="708" w:type="dxa"/>
            <w:shd w:val="clear" w:color="auto" w:fill="FFFFFF"/>
            <w:noWrap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F2DBDB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48,3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 54,8</w:t>
            </w:r>
          </w:p>
        </w:tc>
        <w:tc>
          <w:tcPr>
            <w:tcW w:w="709" w:type="dxa"/>
            <w:shd w:val="clear" w:color="auto" w:fill="92CDDC"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</w:tr>
      <w:tr w:rsidR="005A42E6" w:rsidTr="0040777C">
        <w:trPr>
          <w:trHeight w:val="375"/>
        </w:trPr>
        <w:tc>
          <w:tcPr>
            <w:tcW w:w="582" w:type="dxa"/>
            <w:shd w:val="clear" w:color="000000" w:fill="EBF1DE"/>
            <w:noWrap/>
            <w:vAlign w:val="bottom"/>
            <w:hideMark/>
          </w:tcPr>
          <w:p w:rsidR="005A42E6" w:rsidRPr="00952192" w:rsidRDefault="005A42E6" w:rsidP="0040777C">
            <w:pPr>
              <w:jc w:val="right"/>
              <w:rPr>
                <w:rFonts w:ascii="Calibri" w:hAnsi="Calibri" w:cs="Calibri"/>
                <w:color w:val="000000"/>
                <w:szCs w:val="28"/>
              </w:rPr>
            </w:pPr>
            <w:r w:rsidRPr="00952192">
              <w:rPr>
                <w:rFonts w:ascii="Calibri" w:hAnsi="Calibri" w:cs="Calibri"/>
                <w:color w:val="000000"/>
                <w:szCs w:val="28"/>
              </w:rPr>
              <w:t>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40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52,8</w:t>
            </w:r>
          </w:p>
        </w:tc>
        <w:tc>
          <w:tcPr>
            <w:tcW w:w="709" w:type="dxa"/>
            <w:shd w:val="clear" w:color="auto" w:fill="FFFFFF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400F86">
              <w:rPr>
                <w:rFonts w:ascii="Calibri" w:hAnsi="Calibri" w:cs="Calibri"/>
                <w:b/>
                <w:bCs/>
                <w:color w:val="000000"/>
                <w:sz w:val="22"/>
                <w:highlight w:val="magenta"/>
              </w:rPr>
              <w:t>51,6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</w:rPr>
              <w:t>49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A42E6" w:rsidRPr="00DF72B0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DF72B0"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  <w:t>54,5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54,8</w:t>
            </w:r>
          </w:p>
        </w:tc>
        <w:tc>
          <w:tcPr>
            <w:tcW w:w="709" w:type="dxa"/>
            <w:shd w:val="clear" w:color="auto" w:fill="D6E3B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709" w:type="dxa"/>
            <w:shd w:val="clear" w:color="auto" w:fill="F2DBDB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shd w:val="clear" w:color="auto" w:fill="FFFFFF"/>
            <w:noWrap/>
            <w:vAlign w:val="center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851" w:type="dxa"/>
            <w:shd w:val="clear" w:color="auto" w:fill="F2DBDB"/>
          </w:tcPr>
          <w:p w:rsidR="005A42E6" w:rsidRPr="005E46E5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  <w:tc>
          <w:tcPr>
            <w:tcW w:w="709" w:type="dxa"/>
            <w:shd w:val="clear" w:color="auto" w:fill="92CDDC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</w:p>
        </w:tc>
      </w:tr>
    </w:tbl>
    <w:p w:rsidR="005A42E6" w:rsidRDefault="005A42E6" w:rsidP="005A4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в ОУ № 14 и 18 не было 11 классов.</w:t>
      </w:r>
    </w:p>
    <w:p w:rsidR="005A42E6" w:rsidRPr="00C02F14" w:rsidRDefault="005A42E6" w:rsidP="005A42E6">
      <w:pPr>
        <w:ind w:firstLine="708"/>
        <w:jc w:val="both"/>
        <w:rPr>
          <w:sz w:val="28"/>
          <w:szCs w:val="28"/>
        </w:rPr>
      </w:pPr>
      <w:r w:rsidRPr="00C02F14">
        <w:rPr>
          <w:sz w:val="28"/>
          <w:szCs w:val="28"/>
        </w:rPr>
        <w:t>ОУ № 7,9,10 включены в список по итогам ЕГЭ по информатике. По итогам ЕГЭ</w:t>
      </w:r>
      <w:r>
        <w:rPr>
          <w:sz w:val="28"/>
          <w:szCs w:val="28"/>
        </w:rPr>
        <w:t xml:space="preserve"> 20</w:t>
      </w:r>
      <w:r w:rsidRPr="00C02F14">
        <w:rPr>
          <w:sz w:val="28"/>
          <w:szCs w:val="28"/>
        </w:rPr>
        <w:t>17 года мы видим, что ОУ № 7,10 улучшили результаты, а в ОУ № 9 этот предмет не выбирался для сдачи.</w:t>
      </w:r>
      <w:r>
        <w:rPr>
          <w:sz w:val="28"/>
          <w:szCs w:val="28"/>
        </w:rPr>
        <w:t xml:space="preserve"> В 2018 году никто  из выпускников не пожелал сдать информатику. </w:t>
      </w:r>
    </w:p>
    <w:p w:rsidR="005A42E6" w:rsidRPr="00C02F14" w:rsidRDefault="005A42E6" w:rsidP="005A42E6">
      <w:pPr>
        <w:ind w:firstLine="708"/>
        <w:jc w:val="both"/>
        <w:rPr>
          <w:sz w:val="28"/>
          <w:szCs w:val="28"/>
        </w:rPr>
      </w:pPr>
      <w:r w:rsidRPr="00C02F14">
        <w:rPr>
          <w:sz w:val="28"/>
          <w:szCs w:val="28"/>
        </w:rPr>
        <w:t xml:space="preserve">По биологии низкие результаты в 2016 году были у ОУ № 13,15,7,8.  Улучшили позиции ОУ № 8 и 13. В ОУ № 7 и 8 этот предмет не сдавался. </w:t>
      </w:r>
      <w:r>
        <w:rPr>
          <w:sz w:val="28"/>
          <w:szCs w:val="28"/>
        </w:rPr>
        <w:t xml:space="preserve">В 2018 году этот предмет несколько поднялся только у СОШ № 15, у остальных школ наблюдается снижение баллов или предмет не выбирается. </w:t>
      </w:r>
    </w:p>
    <w:p w:rsidR="005A42E6" w:rsidRPr="00C02F14" w:rsidRDefault="005A42E6" w:rsidP="005A42E6">
      <w:pPr>
        <w:ind w:firstLine="708"/>
        <w:jc w:val="both"/>
        <w:rPr>
          <w:sz w:val="28"/>
          <w:szCs w:val="28"/>
        </w:rPr>
      </w:pPr>
      <w:r w:rsidRPr="00C02F14">
        <w:rPr>
          <w:sz w:val="28"/>
          <w:szCs w:val="28"/>
        </w:rPr>
        <w:t xml:space="preserve">По обществознанию – ОУ № 17,9,15.  Значительно выше  результаты в 2017 году мы видим в ОУ № 9 и 15. В ОУ № 17 средний балл вырос на 3,2 и </w:t>
      </w:r>
      <w:r w:rsidRPr="00C02F14">
        <w:rPr>
          <w:sz w:val="28"/>
          <w:szCs w:val="28"/>
        </w:rPr>
        <w:lastRenderedPageBreak/>
        <w:t xml:space="preserve">это при том, что произошла смена учителей.  </w:t>
      </w:r>
      <w:r>
        <w:rPr>
          <w:sz w:val="28"/>
          <w:szCs w:val="28"/>
        </w:rPr>
        <w:t>В 2018 году во всех школах улучшились результаты: в СОШ № 9 - на 1,8 балла; в СОШ № 17 - на 14. Самое серьезное улучшение в СОШ № 15 – на 22,6 балла.</w:t>
      </w:r>
    </w:p>
    <w:p w:rsidR="005A42E6" w:rsidRPr="00C02F14" w:rsidRDefault="005A42E6" w:rsidP="005A42E6">
      <w:pPr>
        <w:jc w:val="both"/>
        <w:rPr>
          <w:sz w:val="28"/>
          <w:szCs w:val="28"/>
        </w:rPr>
      </w:pPr>
      <w:r w:rsidRPr="00C02F14">
        <w:rPr>
          <w:sz w:val="28"/>
          <w:szCs w:val="28"/>
        </w:rPr>
        <w:t xml:space="preserve"> </w:t>
      </w:r>
      <w:r w:rsidRPr="00C02F14">
        <w:rPr>
          <w:sz w:val="28"/>
          <w:szCs w:val="28"/>
        </w:rPr>
        <w:tab/>
        <w:t>По русскому языку ОУ № 9</w:t>
      </w:r>
      <w:r>
        <w:rPr>
          <w:sz w:val="28"/>
          <w:szCs w:val="28"/>
        </w:rPr>
        <w:t xml:space="preserve"> незначительно, но</w:t>
      </w:r>
      <w:r w:rsidRPr="00C02F14">
        <w:rPr>
          <w:sz w:val="28"/>
          <w:szCs w:val="28"/>
        </w:rPr>
        <w:t xml:space="preserve"> улучшило результаты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а вот по математике наблюдается значительное снижение.</w:t>
      </w:r>
      <w:r w:rsidRPr="00C02F14">
        <w:rPr>
          <w:sz w:val="28"/>
          <w:szCs w:val="28"/>
        </w:rPr>
        <w:t xml:space="preserve"> 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 w:rsidRPr="00497F3B">
        <w:rPr>
          <w:noProof/>
          <w:szCs w:val="28"/>
          <w:lang w:eastAsia="ru-RU"/>
        </w:rPr>
        <w:t xml:space="preserve">По базовой математике в 2016 году 4 неудовлетворительных результата (ОУ № 5 (2), ОУ№ 11 и ОУ № 17). 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>В 2017 году после первых дней сдачи ЕГЭ 5 выпускников не прошли порог успешности по математике и выехали 28 июля на пересдачу. Не пересдал 1 человек (0,35%).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 xml:space="preserve">В 2018 году  после основного этапа было 2 непрошедших порог (ОУ № 6), на сентябрьские сроки остался один человек. Это составляет 0,37% от общего числа сдававших. </w:t>
      </w:r>
    </w:p>
    <w:p w:rsidR="005A42E6" w:rsidRPr="00B45F67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 w:rsidRPr="00B45F67">
        <w:rPr>
          <w:noProof/>
          <w:szCs w:val="28"/>
          <w:lang w:eastAsia="ru-RU"/>
        </w:rPr>
        <w:t xml:space="preserve">В 2016 году 19 человек (из ОУ № 3,4,5,8,9,10,11,13,17,18) не преодолели порог успешности по данному уровню.  Из них 17 выбрали и базовый уровень, получили аттестат. Не удалось пересдать 2 </w:t>
      </w:r>
      <w:r>
        <w:rPr>
          <w:noProof/>
          <w:szCs w:val="28"/>
          <w:lang w:eastAsia="ru-RU"/>
        </w:rPr>
        <w:t xml:space="preserve">выпускникам </w:t>
      </w:r>
      <w:r w:rsidRPr="00B45F67">
        <w:rPr>
          <w:noProof/>
          <w:szCs w:val="28"/>
          <w:lang w:eastAsia="ru-RU"/>
        </w:rPr>
        <w:t xml:space="preserve"> (ОУ № 11,17) – 0,75%. </w:t>
      </w:r>
    </w:p>
    <w:p w:rsidR="005A42E6" w:rsidRPr="00B45F67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 w:rsidRPr="00B45F67">
        <w:rPr>
          <w:noProof/>
          <w:szCs w:val="28"/>
          <w:lang w:eastAsia="ru-RU"/>
        </w:rPr>
        <w:t xml:space="preserve">В 2017 году результат улучшен (1 выпускница (ОУ № 6) - 0,35%). Не получившие аттестат в сентябрьские сроки сдавать ЕГЭ отказались и в 2016, и в 2017 годах. </w:t>
      </w:r>
    </w:p>
    <w:p w:rsidR="005A42E6" w:rsidRDefault="005A42E6" w:rsidP="005A42E6">
      <w:pPr>
        <w:pStyle w:val="a3"/>
        <w:ind w:firstLine="708"/>
        <w:jc w:val="both"/>
        <w:rPr>
          <w:noProof/>
          <w:sz w:val="20"/>
          <w:szCs w:val="20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 w:val="20"/>
          <w:szCs w:val="20"/>
          <w:lang w:eastAsia="ru-RU"/>
        </w:rPr>
      </w:pPr>
    </w:p>
    <w:p w:rsidR="005A42E6" w:rsidRDefault="005A42E6" w:rsidP="005A42E6">
      <w:pPr>
        <w:pStyle w:val="a3"/>
        <w:jc w:val="both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075045" cy="587629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0" t="17935" r="27307" b="16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587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2E6" w:rsidRPr="00FF1F6D" w:rsidRDefault="005A42E6" w:rsidP="005A42E6">
      <w:pPr>
        <w:pStyle w:val="a3"/>
        <w:ind w:firstLine="708"/>
        <w:jc w:val="both"/>
        <w:rPr>
          <w:noProof/>
          <w:sz w:val="20"/>
          <w:szCs w:val="20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b/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b/>
          <w:noProof/>
          <w:szCs w:val="28"/>
          <w:lang w:eastAsia="ru-RU"/>
        </w:rPr>
        <w:t>Общие результаты ЕГЭ 2018</w:t>
      </w:r>
      <w:r w:rsidRPr="00A162FE">
        <w:rPr>
          <w:b/>
          <w:noProof/>
          <w:szCs w:val="28"/>
          <w:lang w:eastAsia="ru-RU"/>
        </w:rPr>
        <w:t xml:space="preserve"> года</w:t>
      </w:r>
      <w:r>
        <w:rPr>
          <w:noProof/>
          <w:szCs w:val="28"/>
          <w:lang w:eastAsia="ru-RU"/>
        </w:rPr>
        <w:t xml:space="preserve"> выглядят следующим образом:</w:t>
      </w:r>
    </w:p>
    <w:tbl>
      <w:tblPr>
        <w:tblW w:w="965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709"/>
        <w:gridCol w:w="850"/>
        <w:gridCol w:w="709"/>
        <w:gridCol w:w="709"/>
        <w:gridCol w:w="709"/>
        <w:gridCol w:w="803"/>
        <w:gridCol w:w="756"/>
        <w:gridCol w:w="708"/>
        <w:gridCol w:w="850"/>
        <w:gridCol w:w="710"/>
        <w:gridCol w:w="710"/>
      </w:tblGrid>
      <w:tr w:rsidR="005A42E6" w:rsidRPr="00952192" w:rsidTr="0040777C">
        <w:trPr>
          <w:cantSplit/>
          <w:trHeight w:val="18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№ ОУ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рус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ский язык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рус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ский язык 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мат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ематика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математика 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физ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ика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физика 2018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хим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ия 2017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химия 2018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ИКТ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ИКТ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2018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биол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огия 2017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биология 2018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78,29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72,36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48,33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48,9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82,27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82,9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55,62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61,28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58,33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73,4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67,33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79,65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54,19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56,33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67,83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51,2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72,61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50,18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56,86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56,2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53,17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40,14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55,88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47,33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70,91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68,86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79,82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54,33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75,13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52,33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60,57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62,67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72,54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57,06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39,33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63,75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62,2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54,85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56,54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52,75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51,67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69,36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49,42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49,75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45,42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43,25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F1F6D">
              <w:rPr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FF1F6D" w:rsidRDefault="005A42E6" w:rsidP="0040777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2E6" w:rsidRPr="00FF1F6D" w:rsidRDefault="005A42E6" w:rsidP="0040777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61,5</w:t>
            </w:r>
          </w:p>
        </w:tc>
      </w:tr>
      <w:tr w:rsidR="005A42E6" w:rsidRPr="00952192" w:rsidTr="0040777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среднерайонный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867C9B">
              <w:rPr>
                <w:color w:val="000000"/>
                <w:sz w:val="20"/>
                <w:szCs w:val="20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6638C9">
              <w:rPr>
                <w:color w:val="000000"/>
                <w:sz w:val="20"/>
                <w:szCs w:val="20"/>
                <w:highlight w:val="magenta"/>
              </w:rPr>
              <w:t>75,9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867C9B">
              <w:rPr>
                <w:color w:val="000000"/>
                <w:sz w:val="20"/>
                <w:szCs w:val="20"/>
              </w:rPr>
              <w:t>52,95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  <w:highlight w:val="green"/>
              </w:rPr>
            </w:pPr>
            <w:r w:rsidRPr="006638C9">
              <w:rPr>
                <w:color w:val="000000"/>
                <w:sz w:val="20"/>
                <w:szCs w:val="20"/>
                <w:highlight w:val="magenta"/>
              </w:rPr>
              <w:t>51,37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67C9B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867C9B">
              <w:rPr>
                <w:color w:val="000000"/>
                <w:sz w:val="20"/>
                <w:szCs w:val="20"/>
              </w:rPr>
              <w:t>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67C9B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B45F67">
              <w:rPr>
                <w:color w:val="000000"/>
                <w:sz w:val="20"/>
                <w:szCs w:val="20"/>
                <w:highlight w:val="magenta"/>
              </w:rPr>
              <w:t>52,6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6638C9">
              <w:rPr>
                <w:color w:val="000000"/>
                <w:sz w:val="20"/>
                <w:szCs w:val="20"/>
                <w:highlight w:val="magenta"/>
              </w:rPr>
              <w:t>63,1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6638C9">
              <w:rPr>
                <w:color w:val="000000"/>
                <w:sz w:val="20"/>
                <w:szCs w:val="20"/>
              </w:rPr>
              <w:t>56,1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6638C9">
              <w:rPr>
                <w:color w:val="000000"/>
                <w:sz w:val="20"/>
                <w:szCs w:val="20"/>
                <w:highlight w:val="green"/>
              </w:rPr>
              <w:t>57,2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867C9B">
              <w:rPr>
                <w:color w:val="000000"/>
                <w:sz w:val="20"/>
                <w:szCs w:val="20"/>
              </w:rPr>
              <w:t>62,4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FF1F6D" w:rsidRDefault="005A42E6" w:rsidP="0040777C">
            <w:pPr>
              <w:jc w:val="right"/>
              <w:rPr>
                <w:color w:val="000000"/>
                <w:sz w:val="20"/>
                <w:szCs w:val="20"/>
              </w:rPr>
            </w:pPr>
            <w:r w:rsidRPr="00867C9B">
              <w:rPr>
                <w:color w:val="000000"/>
                <w:sz w:val="20"/>
                <w:szCs w:val="20"/>
                <w:highlight w:val="magenta"/>
              </w:rPr>
              <w:t>54,6</w:t>
            </w:r>
          </w:p>
        </w:tc>
      </w:tr>
    </w:tbl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tbl>
      <w:tblPr>
        <w:tblW w:w="98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851"/>
        <w:gridCol w:w="709"/>
        <w:gridCol w:w="709"/>
        <w:gridCol w:w="850"/>
        <w:gridCol w:w="709"/>
        <w:gridCol w:w="709"/>
        <w:gridCol w:w="709"/>
        <w:gridCol w:w="803"/>
        <w:gridCol w:w="567"/>
        <w:gridCol w:w="708"/>
        <w:gridCol w:w="898"/>
        <w:gridCol w:w="898"/>
      </w:tblGrid>
      <w:tr w:rsidR="005A42E6" w:rsidRPr="00952192" w:rsidTr="0040777C">
        <w:trPr>
          <w:cantSplit/>
          <w:trHeight w:val="18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№ ОУ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ист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история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гео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география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англ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ийский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английский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общ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ествознание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обществоз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 2018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лит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ература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textDirection w:val="btLr"/>
            <w:vAlign w:val="bottom"/>
            <w:hideMark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литература 2018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textDirection w:val="btLr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итого баллов по ОУ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в 2017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</w:tcPr>
          <w:p w:rsidR="005A42E6" w:rsidRPr="00801E97" w:rsidRDefault="005A42E6" w:rsidP="0040777C">
            <w:pPr>
              <w:ind w:left="113" w:right="113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итого баллов по ОУ в 2018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62,75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566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56,23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839,3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54,67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59,71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515,5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581,3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460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76,67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446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42,17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242,7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57,33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554,9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72,83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359,2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583,1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55,33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61,8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59,38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292,58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54.8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54,86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515,1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388,5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417,35</w:t>
            </w:r>
          </w:p>
        </w:tc>
      </w:tr>
      <w:tr w:rsidR="005A42E6" w:rsidRPr="00952192" w:rsidTr="0040777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355,76</w:t>
            </w:r>
          </w:p>
        </w:tc>
      </w:tr>
      <w:tr w:rsidR="005A42E6" w:rsidRPr="00952192" w:rsidTr="0040777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5A42E6" w:rsidRPr="00801E97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среднерайонный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38C9">
              <w:rPr>
                <w:rFonts w:ascii="Calibri" w:hAnsi="Calibri" w:cs="Calibri"/>
                <w:color w:val="000000"/>
                <w:sz w:val="20"/>
                <w:szCs w:val="20"/>
                <w:highlight w:val="magenta"/>
              </w:rPr>
              <w:t>55,7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38C9">
              <w:rPr>
                <w:rFonts w:ascii="Calibri" w:hAnsi="Calibri" w:cs="Calibri"/>
                <w:color w:val="000000"/>
                <w:sz w:val="20"/>
                <w:szCs w:val="20"/>
                <w:highlight w:val="green"/>
              </w:rPr>
              <w:t>68,25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638C9">
              <w:rPr>
                <w:rFonts w:ascii="Calibri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2B6B">
              <w:rPr>
                <w:rFonts w:ascii="Calibri" w:hAnsi="Calibri" w:cs="Calibri"/>
                <w:color w:val="000000"/>
                <w:sz w:val="20"/>
                <w:szCs w:val="20"/>
                <w:highlight w:val="magenta"/>
              </w:rPr>
              <w:t>60,1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7C9B">
              <w:rPr>
                <w:rFonts w:ascii="Calibri" w:hAnsi="Calibri" w:cs="Calibri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7C9B">
              <w:rPr>
                <w:rFonts w:ascii="Calibri" w:hAnsi="Calibri" w:cs="Calibri"/>
                <w:color w:val="000000"/>
                <w:sz w:val="20"/>
                <w:szCs w:val="20"/>
                <w:highlight w:val="green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1E97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2B6B">
              <w:rPr>
                <w:rFonts w:ascii="Calibri" w:hAnsi="Calibri" w:cs="Calibri"/>
                <w:color w:val="000000"/>
                <w:sz w:val="20"/>
                <w:szCs w:val="20"/>
                <w:highlight w:val="green"/>
              </w:rPr>
              <w:t>65,8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5A42E6" w:rsidRPr="00801E97" w:rsidRDefault="005A42E6" w:rsidP="0040777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lastRenderedPageBreak/>
        <w:t xml:space="preserve">В 2018 году мы улучшили свои результаты прошлого года  по 5 предметам (в 2017 году по 7): </w:t>
      </w:r>
      <w:r w:rsidRPr="00BB6E82">
        <w:rPr>
          <w:noProof/>
          <w:szCs w:val="28"/>
          <w:highlight w:val="green"/>
          <w:lang w:eastAsia="ru-RU"/>
        </w:rPr>
        <w:t>русский язык</w:t>
      </w:r>
      <w:r>
        <w:rPr>
          <w:noProof/>
          <w:szCs w:val="28"/>
          <w:lang w:eastAsia="ru-RU"/>
        </w:rPr>
        <w:t xml:space="preserve">, география, </w:t>
      </w:r>
      <w:r w:rsidRPr="00BB6E82">
        <w:rPr>
          <w:noProof/>
          <w:szCs w:val="28"/>
          <w:highlight w:val="green"/>
          <w:lang w:eastAsia="ru-RU"/>
        </w:rPr>
        <w:t>информатика</w:t>
      </w:r>
      <w:r>
        <w:rPr>
          <w:noProof/>
          <w:szCs w:val="28"/>
          <w:lang w:eastAsia="ru-RU"/>
        </w:rPr>
        <w:t xml:space="preserve">, информатика, литература, </w:t>
      </w:r>
      <w:r w:rsidRPr="00BB6E82">
        <w:rPr>
          <w:noProof/>
          <w:szCs w:val="28"/>
          <w:highlight w:val="green"/>
          <w:lang w:eastAsia="ru-RU"/>
        </w:rPr>
        <w:t>обществознание.</w:t>
      </w:r>
      <w:r>
        <w:rPr>
          <w:noProof/>
          <w:szCs w:val="28"/>
          <w:lang w:eastAsia="ru-RU"/>
        </w:rPr>
        <w:t xml:space="preserve">  Выделены цветом те предметы, по которым прошло улучшение и в 2017 году.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>Рейтинговые места по средним баллам в 2018 году распределились от наибольшего к наименьшему следующим образом:</w:t>
      </w:r>
    </w:p>
    <w:p w:rsidR="005A42E6" w:rsidRDefault="005A42E6" w:rsidP="005A42E6">
      <w:pPr>
        <w:pStyle w:val="a3"/>
        <w:ind w:firstLine="708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318125" cy="2024380"/>
            <wp:effectExtent l="0" t="0" r="15875" b="1397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A42E6" w:rsidRDefault="005A42E6" w:rsidP="005A42E6">
      <w:pPr>
        <w:pStyle w:val="a3"/>
        <w:ind w:firstLine="708"/>
        <w:jc w:val="both"/>
        <w:rPr>
          <w:noProof/>
          <w:lang w:eastAsia="ru-RU"/>
        </w:rPr>
      </w:pPr>
      <w:r>
        <w:rPr>
          <w:noProof/>
          <w:lang w:eastAsia="ru-RU"/>
        </w:rPr>
        <w:t>Примечание: в 2018 году не было 11 классов в ОУ № 14 и 18.</w:t>
      </w:r>
    </w:p>
    <w:p w:rsidR="005A42E6" w:rsidRDefault="005A42E6" w:rsidP="005A42E6">
      <w:pPr>
        <w:pStyle w:val="a3"/>
        <w:ind w:firstLine="708"/>
        <w:jc w:val="both"/>
        <w:rPr>
          <w:noProof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lang w:eastAsia="ru-RU"/>
        </w:rPr>
        <w:t>В 2017 году картина была такая: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27370" cy="2278380"/>
            <wp:effectExtent l="0" t="0" r="11430" b="2667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A42E6" w:rsidRDefault="005A42E6" w:rsidP="005A42E6">
      <w:pPr>
        <w:pStyle w:val="a3"/>
        <w:ind w:firstLine="708"/>
        <w:jc w:val="both"/>
        <w:rPr>
          <w:noProof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>Рейтинг образовательных учреждений по итогам ЕГЭ 2016 года: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98440" cy="2611120"/>
            <wp:effectExtent l="0" t="0" r="16510" b="1778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 xml:space="preserve">Стабильно наилучшие результаты по сумме баллов показывает гимназия № 2  г. Новокубанска. </w:t>
      </w:r>
    </w:p>
    <w:p w:rsidR="005A42E6" w:rsidRPr="00FC4FE9" w:rsidRDefault="005A42E6" w:rsidP="005A42E6">
      <w:pPr>
        <w:pStyle w:val="a3"/>
        <w:ind w:firstLine="708"/>
        <w:jc w:val="both"/>
        <w:rPr>
          <w:b/>
          <w:noProof/>
          <w:szCs w:val="28"/>
          <w:lang w:eastAsia="ru-RU"/>
        </w:rPr>
      </w:pPr>
      <w:r w:rsidRPr="00FC4FE9">
        <w:rPr>
          <w:b/>
          <w:noProof/>
          <w:szCs w:val="28"/>
          <w:lang w:eastAsia="ru-RU"/>
        </w:rPr>
        <w:t>Самые высокие средние баллы по предметам: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3214"/>
        <w:gridCol w:w="1329"/>
        <w:gridCol w:w="3680"/>
      </w:tblGrid>
      <w:tr w:rsidR="005A42E6" w:rsidRPr="00DA4D8A" w:rsidTr="0040777C">
        <w:tc>
          <w:tcPr>
            <w:tcW w:w="4644" w:type="dxa"/>
            <w:gridSpan w:val="2"/>
            <w:shd w:val="clear" w:color="auto" w:fill="auto"/>
          </w:tcPr>
          <w:p w:rsidR="005A42E6" w:rsidRPr="00DA4D8A" w:rsidRDefault="005A42E6" w:rsidP="0040777C">
            <w:pPr>
              <w:pStyle w:val="a3"/>
              <w:jc w:val="center"/>
              <w:rPr>
                <w:b/>
                <w:noProof/>
                <w:szCs w:val="28"/>
                <w:lang w:eastAsia="ru-RU"/>
              </w:rPr>
            </w:pPr>
            <w:r w:rsidRPr="00DA4D8A">
              <w:rPr>
                <w:b/>
                <w:noProof/>
                <w:szCs w:val="28"/>
                <w:lang w:eastAsia="ru-RU"/>
              </w:rPr>
              <w:t>в 2017 году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5A42E6" w:rsidRPr="00DA4D8A" w:rsidRDefault="005A42E6" w:rsidP="0040777C">
            <w:pPr>
              <w:pStyle w:val="a3"/>
              <w:jc w:val="center"/>
              <w:rPr>
                <w:b/>
                <w:noProof/>
                <w:szCs w:val="28"/>
                <w:lang w:eastAsia="ru-RU"/>
              </w:rPr>
            </w:pPr>
            <w:r w:rsidRPr="00DA4D8A">
              <w:rPr>
                <w:b/>
                <w:noProof/>
                <w:szCs w:val="28"/>
                <w:lang w:eastAsia="ru-RU"/>
              </w:rPr>
              <w:t>в 2018 году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2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русскому языку, географии, английскому языку, обществознанию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2</w:t>
            </w: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русскому языку,математике, физике, истории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математике профильной, химии, литературе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8</w:t>
            </w: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химии, биологии, литературе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3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литературе (одинаково с ОУ № 1 – 73 балла)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15</w:t>
            </w: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информатике, обществознанию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5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информатике и ИКТ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3</w:t>
            </w: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географии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6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физике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6</w:t>
            </w: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английскому языку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7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истории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8</w:t>
            </w:r>
          </w:p>
        </w:tc>
        <w:tc>
          <w:tcPr>
            <w:tcW w:w="326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по биологии</w:t>
            </w:r>
          </w:p>
        </w:tc>
        <w:tc>
          <w:tcPr>
            <w:tcW w:w="136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</w:p>
        </w:tc>
        <w:tc>
          <w:tcPr>
            <w:tcW w:w="37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</w:p>
        </w:tc>
      </w:tr>
    </w:tbl>
    <w:p w:rsidR="005A42E6" w:rsidRDefault="005A42E6" w:rsidP="005A42E6">
      <w:pPr>
        <w:pStyle w:val="a3"/>
        <w:jc w:val="both"/>
        <w:rPr>
          <w:noProof/>
          <w:szCs w:val="28"/>
          <w:lang w:eastAsia="ru-RU"/>
        </w:rPr>
      </w:pPr>
    </w:p>
    <w:p w:rsidR="005A42E6" w:rsidRPr="00FC4FE9" w:rsidRDefault="005A42E6" w:rsidP="005A42E6">
      <w:pPr>
        <w:pStyle w:val="a3"/>
        <w:jc w:val="both"/>
        <w:rPr>
          <w:b/>
          <w:noProof/>
          <w:szCs w:val="28"/>
          <w:lang w:eastAsia="ru-RU"/>
        </w:rPr>
      </w:pPr>
      <w:r w:rsidRPr="00FC4FE9">
        <w:rPr>
          <w:b/>
          <w:noProof/>
          <w:szCs w:val="28"/>
          <w:lang w:eastAsia="ru-RU"/>
        </w:rPr>
        <w:t>Самые низкие результаты по средним баллам по предметам: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464"/>
        <w:gridCol w:w="3348"/>
        <w:gridCol w:w="2693"/>
      </w:tblGrid>
      <w:tr w:rsidR="005A42E6" w:rsidRPr="00DA4D8A" w:rsidTr="0040777C">
        <w:tc>
          <w:tcPr>
            <w:tcW w:w="3848" w:type="dxa"/>
            <w:gridSpan w:val="2"/>
            <w:shd w:val="clear" w:color="auto" w:fill="auto"/>
          </w:tcPr>
          <w:p w:rsidR="005A42E6" w:rsidRPr="00DA4D8A" w:rsidRDefault="005A42E6" w:rsidP="0040777C">
            <w:pPr>
              <w:pStyle w:val="a3"/>
              <w:jc w:val="center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в 2017 году</w:t>
            </w:r>
          </w:p>
        </w:tc>
        <w:tc>
          <w:tcPr>
            <w:tcW w:w="6041" w:type="dxa"/>
            <w:gridSpan w:val="2"/>
            <w:shd w:val="clear" w:color="auto" w:fill="auto"/>
          </w:tcPr>
          <w:p w:rsidR="005A42E6" w:rsidRPr="00DA4D8A" w:rsidRDefault="005A42E6" w:rsidP="0040777C">
            <w:pPr>
              <w:pStyle w:val="a3"/>
              <w:jc w:val="center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в 2018 году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5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биология, обществознание;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№6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русский язык, информатика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13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история, география;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11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 xml:space="preserve">математика </w:t>
            </w:r>
            <w:r>
              <w:rPr>
                <w:noProof/>
                <w:szCs w:val="28"/>
                <w:lang w:eastAsia="ru-RU"/>
              </w:rPr>
              <w:t>(проф)</w:t>
            </w:r>
            <w:r w:rsidRPr="00DA4D8A">
              <w:rPr>
                <w:noProof/>
                <w:szCs w:val="28"/>
                <w:lang w:eastAsia="ru-RU"/>
              </w:rPr>
              <w:t>, история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6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информатика;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9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физика, химия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8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физика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7,11 (равные баллы)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биология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9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литература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10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география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10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химия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3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английский язык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11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английский язык;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7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обществознание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14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математика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16</w:t>
            </w: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литература</w:t>
            </w:r>
          </w:p>
        </w:tc>
      </w:tr>
      <w:tr w:rsidR="005A42E6" w:rsidRPr="00DA4D8A" w:rsidTr="0040777C">
        <w:tc>
          <w:tcPr>
            <w:tcW w:w="138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lastRenderedPageBreak/>
              <w:t>ОУ № 17</w:t>
            </w:r>
          </w:p>
        </w:tc>
        <w:tc>
          <w:tcPr>
            <w:tcW w:w="2464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русский язык</w:t>
            </w:r>
          </w:p>
        </w:tc>
        <w:tc>
          <w:tcPr>
            <w:tcW w:w="3348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</w:p>
        </w:tc>
      </w:tr>
    </w:tbl>
    <w:p w:rsidR="005A42E6" w:rsidRDefault="005A42E6" w:rsidP="00F93C3A">
      <w:pPr>
        <w:ind w:firstLine="708"/>
        <w:jc w:val="both"/>
        <w:rPr>
          <w:b/>
          <w:sz w:val="28"/>
          <w:szCs w:val="28"/>
        </w:rPr>
      </w:pPr>
    </w:p>
    <w:p w:rsidR="005A42E6" w:rsidRDefault="005A42E6" w:rsidP="005A42E6">
      <w:pPr>
        <w:pStyle w:val="a3"/>
        <w:rPr>
          <w:b/>
          <w:noProof/>
          <w:szCs w:val="28"/>
          <w:lang w:eastAsia="ru-RU"/>
        </w:rPr>
      </w:pPr>
    </w:p>
    <w:p w:rsidR="005A42E6" w:rsidRDefault="005A42E6" w:rsidP="005A42E6">
      <w:pPr>
        <w:pStyle w:val="a3"/>
        <w:rPr>
          <w:noProof/>
          <w:szCs w:val="28"/>
          <w:lang w:eastAsia="ru-RU"/>
        </w:rPr>
      </w:pPr>
      <w:r w:rsidRPr="00D82F52">
        <w:rPr>
          <w:b/>
          <w:noProof/>
          <w:szCs w:val="28"/>
          <w:lang w:eastAsia="ru-RU"/>
        </w:rPr>
        <w:t xml:space="preserve">Сравнительные результаты ЕГЭ </w:t>
      </w:r>
      <w:r w:rsidRPr="00497F3B">
        <w:rPr>
          <w:noProof/>
          <w:szCs w:val="28"/>
          <w:lang w:eastAsia="ru-RU"/>
        </w:rPr>
        <w:t>выглядят следующим образом</w:t>
      </w:r>
      <w:r>
        <w:rPr>
          <w:noProof/>
          <w:szCs w:val="28"/>
          <w:lang w:eastAsia="ru-RU"/>
        </w:rPr>
        <w:t>:</w:t>
      </w:r>
    </w:p>
    <w:p w:rsidR="005A42E6" w:rsidRDefault="005A42E6" w:rsidP="005A42E6">
      <w:pPr>
        <w:pStyle w:val="a3"/>
        <w:rPr>
          <w:noProof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680"/>
        <w:gridCol w:w="742"/>
        <w:gridCol w:w="692"/>
        <w:gridCol w:w="730"/>
        <w:gridCol w:w="734"/>
        <w:gridCol w:w="670"/>
        <w:gridCol w:w="669"/>
        <w:gridCol w:w="756"/>
        <w:gridCol w:w="796"/>
        <w:gridCol w:w="708"/>
        <w:gridCol w:w="773"/>
        <w:gridCol w:w="679"/>
      </w:tblGrid>
      <w:tr w:rsidR="005A42E6" w:rsidRPr="00497F3B" w:rsidTr="0040777C">
        <w:tc>
          <w:tcPr>
            <w:tcW w:w="1035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Р.яз.</w:t>
            </w:r>
          </w:p>
        </w:tc>
        <w:tc>
          <w:tcPr>
            <w:tcW w:w="75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Мат проф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 xml:space="preserve">Физ. </w:t>
            </w:r>
          </w:p>
        </w:tc>
        <w:tc>
          <w:tcPr>
            <w:tcW w:w="727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5018F7">
              <w:rPr>
                <w:noProof/>
                <w:color w:val="000000"/>
                <w:sz w:val="24"/>
                <w:szCs w:val="24"/>
                <w:highlight w:val="cyan"/>
                <w:lang w:eastAsia="ru-RU"/>
              </w:rPr>
              <w:t>Хим.</w:t>
            </w:r>
          </w:p>
        </w:tc>
        <w:tc>
          <w:tcPr>
            <w:tcW w:w="731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Инф.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Био.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Ист.</w:t>
            </w:r>
          </w:p>
        </w:tc>
        <w:tc>
          <w:tcPr>
            <w:tcW w:w="75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Гео.</w:t>
            </w:r>
          </w:p>
        </w:tc>
        <w:tc>
          <w:tcPr>
            <w:tcW w:w="79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 xml:space="preserve">Англ. </w:t>
            </w:r>
          </w:p>
        </w:tc>
        <w:tc>
          <w:tcPr>
            <w:tcW w:w="705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Нем.</w:t>
            </w:r>
          </w:p>
        </w:tc>
        <w:tc>
          <w:tcPr>
            <w:tcW w:w="842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9E0C92">
              <w:rPr>
                <w:noProof/>
                <w:color w:val="000000"/>
                <w:sz w:val="24"/>
                <w:szCs w:val="24"/>
                <w:lang w:eastAsia="ru-RU"/>
              </w:rPr>
              <w:t>Лит.</w:t>
            </w:r>
          </w:p>
        </w:tc>
      </w:tr>
      <w:tr w:rsidR="005A42E6" w:rsidRPr="00497F3B" w:rsidTr="0040777C">
        <w:tc>
          <w:tcPr>
            <w:tcW w:w="9855" w:type="dxa"/>
            <w:gridSpan w:val="13"/>
          </w:tcPr>
          <w:p w:rsidR="005A42E6" w:rsidRPr="00092027" w:rsidRDefault="005A42E6" w:rsidP="0040777C">
            <w:pPr>
              <w:pStyle w:val="a3"/>
              <w:autoSpaceDE w:val="0"/>
              <w:autoSpaceDN w:val="0"/>
              <w:adjustRightInd w:val="0"/>
              <w:jc w:val="center"/>
              <w:rPr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092027">
              <w:rPr>
                <w:b/>
                <w:noProof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  <w:tr w:rsidR="005A42E6" w:rsidRPr="00497F3B" w:rsidTr="0040777C">
        <w:tc>
          <w:tcPr>
            <w:tcW w:w="1035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Cs w:val="28"/>
                <w:lang w:eastAsia="ru-RU"/>
              </w:rPr>
            </w:pPr>
            <w:r>
              <w:rPr>
                <w:noProof/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704" w:type="dxa"/>
          </w:tcPr>
          <w:p w:rsidR="005A42E6" w:rsidRPr="00BB6E8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BB6E82"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  <w:t>75,9</w:t>
            </w:r>
          </w:p>
        </w:tc>
        <w:tc>
          <w:tcPr>
            <w:tcW w:w="75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0C19FA"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  <w:t>51,</w:t>
            </w:r>
            <w:r>
              <w:rPr>
                <w:noProof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727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0C19FA"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  <w:t>63,1</w:t>
            </w:r>
          </w:p>
        </w:tc>
        <w:tc>
          <w:tcPr>
            <w:tcW w:w="731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0C19FA">
              <w:rPr>
                <w:noProof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75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BB6E82"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  <w:t>68,25</w:t>
            </w:r>
          </w:p>
        </w:tc>
        <w:tc>
          <w:tcPr>
            <w:tcW w:w="79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705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5A42E6" w:rsidRPr="00BB6E8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BB6E82"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  <w:t>62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BB6E82">
              <w:rPr>
                <w:noProof/>
                <w:color w:val="000000"/>
                <w:sz w:val="24"/>
                <w:szCs w:val="24"/>
                <w:highlight w:val="green"/>
                <w:lang w:eastAsia="ru-RU"/>
              </w:rPr>
              <w:t>65,8</w:t>
            </w:r>
          </w:p>
        </w:tc>
      </w:tr>
      <w:tr w:rsidR="005A42E6" w:rsidRPr="00497F3B" w:rsidTr="0040777C">
        <w:tc>
          <w:tcPr>
            <w:tcW w:w="1035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Cs w:val="28"/>
                <w:lang w:eastAsia="ru-RU"/>
              </w:rPr>
            </w:pPr>
            <w:r>
              <w:rPr>
                <w:noProof/>
                <w:color w:val="000000"/>
                <w:szCs w:val="28"/>
                <w:lang w:eastAsia="ru-RU"/>
              </w:rPr>
              <w:t>край</w:t>
            </w:r>
          </w:p>
        </w:tc>
        <w:tc>
          <w:tcPr>
            <w:tcW w:w="704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75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727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731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75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79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705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703" w:type="dxa"/>
          </w:tcPr>
          <w:p w:rsidR="005A42E6" w:rsidRPr="009E0C92" w:rsidRDefault="005A42E6" w:rsidP="0040777C">
            <w:pPr>
              <w:pStyle w:val="a3"/>
              <w:autoSpaceDE w:val="0"/>
              <w:autoSpaceDN w:val="0"/>
              <w:adjustRightInd w:val="0"/>
              <w:rPr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</w:tbl>
    <w:p w:rsidR="005A42E6" w:rsidRDefault="005A42E6" w:rsidP="00F93C3A">
      <w:pPr>
        <w:ind w:firstLine="708"/>
        <w:jc w:val="both"/>
        <w:rPr>
          <w:b/>
          <w:sz w:val="28"/>
          <w:szCs w:val="28"/>
        </w:rPr>
      </w:pPr>
    </w:p>
    <w:p w:rsidR="005A42E6" w:rsidRPr="005018F7" w:rsidRDefault="005A42E6" w:rsidP="005A42E6">
      <w:pPr>
        <w:pStyle w:val="a3"/>
        <w:ind w:firstLine="708"/>
        <w:jc w:val="both"/>
        <w:rPr>
          <w:b/>
          <w:i/>
          <w:noProof/>
          <w:szCs w:val="28"/>
          <w:lang w:eastAsia="ru-RU"/>
        </w:rPr>
      </w:pPr>
      <w:r w:rsidRPr="005018F7">
        <w:rPr>
          <w:b/>
          <w:i/>
          <w:noProof/>
          <w:szCs w:val="28"/>
          <w:lang w:eastAsia="ru-RU"/>
        </w:rPr>
        <w:t>Зеленым цветом отмечены предметы, по которым среднерайонный балл выше среднекраевого.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 xml:space="preserve">Ежегодно </w:t>
      </w:r>
      <w:r w:rsidRPr="00493362">
        <w:rPr>
          <w:b/>
          <w:noProof/>
          <w:szCs w:val="28"/>
          <w:lang w:eastAsia="ru-RU"/>
        </w:rPr>
        <w:t>по химии</w:t>
      </w:r>
      <w:r>
        <w:rPr>
          <w:noProof/>
          <w:szCs w:val="28"/>
          <w:lang w:eastAsia="ru-RU"/>
        </w:rPr>
        <w:t xml:space="preserve"> район показывает высокие результаты. </w:t>
      </w:r>
    </w:p>
    <w:p w:rsidR="005A42E6" w:rsidRPr="00493362" w:rsidRDefault="005A42E6" w:rsidP="005A42E6">
      <w:pPr>
        <w:pStyle w:val="a3"/>
        <w:ind w:firstLine="708"/>
        <w:jc w:val="both"/>
        <w:rPr>
          <w:b/>
          <w:noProof/>
          <w:szCs w:val="28"/>
          <w:lang w:eastAsia="ru-RU"/>
        </w:rPr>
      </w:pPr>
      <w:r>
        <w:rPr>
          <w:noProof/>
          <w:szCs w:val="28"/>
          <w:lang w:eastAsia="ru-RU"/>
        </w:rPr>
        <w:t xml:space="preserve">В 2018 году Новокубанский район вошел в </w:t>
      </w:r>
      <w:r w:rsidRPr="00493362">
        <w:rPr>
          <w:b/>
          <w:noProof/>
          <w:szCs w:val="28"/>
          <w:lang w:eastAsia="ru-RU"/>
        </w:rPr>
        <w:t>10 лучших школ края</w:t>
      </w:r>
      <w:r>
        <w:rPr>
          <w:noProof/>
          <w:szCs w:val="28"/>
          <w:lang w:eastAsia="ru-RU"/>
        </w:rPr>
        <w:t xml:space="preserve"> по </w:t>
      </w:r>
      <w:r w:rsidRPr="00493362">
        <w:rPr>
          <w:b/>
          <w:noProof/>
          <w:szCs w:val="28"/>
          <w:lang w:eastAsia="ru-RU"/>
        </w:rPr>
        <w:t>географии и обществознанию.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Pr="00C27A51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 w:rsidRPr="00C27A51">
        <w:rPr>
          <w:noProof/>
          <w:szCs w:val="28"/>
          <w:lang w:eastAsia="ru-RU"/>
        </w:rPr>
        <w:t xml:space="preserve">Если сложить все сданные экзамены всеми выпускниками 2018 года, получится, что  всего человекоэкзаменов 827. 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 w:rsidRPr="00C27A51">
        <w:rPr>
          <w:noProof/>
          <w:szCs w:val="28"/>
          <w:lang w:eastAsia="ru-RU"/>
        </w:rPr>
        <w:t xml:space="preserve">С целью выяснить общий уровень подготовки выпускников можно провести анализ результатов, набранных баллов от 0 до 40 баллов, от 41 до 60, от 61 до 80 и от 81 до 100 в разрезе человекоэкзаменов. 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 w:rsidRPr="00C27A51">
        <w:rPr>
          <w:noProof/>
          <w:szCs w:val="28"/>
          <w:lang w:eastAsia="ru-RU"/>
        </w:rPr>
        <w:t xml:space="preserve"> 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>Количественная диаграмма общих результатов ЕГЭ 2018 года  такова: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jc w:val="both"/>
        <w:rPr>
          <w:noProof/>
          <w:lang w:eastAsia="ru-RU"/>
        </w:rPr>
      </w:pPr>
      <w:r>
        <w:rPr>
          <w:noProof/>
          <w:szCs w:val="28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550535" cy="3632835"/>
            <wp:effectExtent l="0" t="0" r="12065" b="24765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>В долевом соотношении анализ выглядит следующим образом: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64785" cy="2738755"/>
            <wp:effectExtent l="0" t="0" r="12065" b="23495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tbl>
      <w:tblPr>
        <w:tblW w:w="93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898"/>
        <w:gridCol w:w="1052"/>
        <w:gridCol w:w="791"/>
        <w:gridCol w:w="1052"/>
        <w:gridCol w:w="791"/>
        <w:gridCol w:w="1052"/>
        <w:gridCol w:w="790"/>
        <w:gridCol w:w="1052"/>
        <w:gridCol w:w="960"/>
      </w:tblGrid>
      <w:tr w:rsidR="005A42E6" w:rsidRPr="009C5DD0" w:rsidTr="0040777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C5DD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Анализ результативности по набранным баллам </w:t>
            </w:r>
          </w:p>
          <w:p w:rsidR="005A42E6" w:rsidRPr="009C5DD0" w:rsidRDefault="005A42E6" w:rsidP="004077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на ЕГЭ по всем предметам в разрезе школ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42E6" w:rsidRPr="009C5DD0" w:rsidTr="0040777C">
        <w:trPr>
          <w:trHeight w:val="21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количество выпускников, набравших                 </w:t>
            </w:r>
            <w:r w:rsidRPr="00D22C69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0-40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количество выпускников, набравших    </w:t>
            </w:r>
            <w:r w:rsidRPr="00D22C69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41-60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доля 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количество выпускников, </w:t>
            </w:r>
            <w:r w:rsidRPr="00D22C69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набравших    61-80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количество выпускников, набравших    </w:t>
            </w:r>
            <w:r w:rsidRPr="00D22C69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81-100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2E6" w:rsidRPr="00D22C69" w:rsidRDefault="005A42E6" w:rsidP="004077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Всего </w:t>
            </w:r>
            <w:proofErr w:type="spellStart"/>
            <w:r w:rsidRPr="00D22C69">
              <w:rPr>
                <w:rFonts w:ascii="Calibri" w:hAnsi="Calibri" w:cs="Calibri"/>
                <w:color w:val="000000"/>
                <w:sz w:val="20"/>
                <w:szCs w:val="20"/>
              </w:rPr>
              <w:t>человекоэкзаменов</w:t>
            </w:r>
            <w:proofErr w:type="spellEnd"/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11,9403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44,77612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8,955224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2,57732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19,07216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55,6701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22,68041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194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11,42857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36,19048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37,14286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15,2381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14,0625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35,9375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39,0625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10,9375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19,67213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29,5082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31,14754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19,67213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17,85714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39,28571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17,85714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42,85714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28,57143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14,28571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14,28571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6,896552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27,58621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41,37931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24,13793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22,22222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26,66667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33,33333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17,77778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10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9,259259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38,88889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40,74074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11,11111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11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24,24242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36,36364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33,33333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6,060606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№13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11,90476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35,71429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40,47619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11,90476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ОУ № 15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15,38462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34,61538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30,76923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19,23077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ОУ № </w:t>
            </w: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15,15152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39,39394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39,39394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6,060606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ОУ № 17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5A42E6" w:rsidRPr="009C5DD0" w:rsidTr="0040777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12,33374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30,83434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41,35429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15,47763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E6" w:rsidRPr="009C5DD0" w:rsidRDefault="005A42E6" w:rsidP="004077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C5DD0">
              <w:rPr>
                <w:rFonts w:ascii="Calibri" w:hAnsi="Calibri" w:cs="Calibri"/>
                <w:color w:val="000000"/>
                <w:sz w:val="22"/>
                <w:szCs w:val="22"/>
              </w:rPr>
              <w:t>827</w:t>
            </w:r>
          </w:p>
        </w:tc>
      </w:tr>
    </w:tbl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>К сожалению, в 2018 году выпускников, не перешедших порог, в нашем районе стало заначительно больше. Так в 2018 году  неудовлетворительные результаты (всего 29) есть по 7 предметам: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7405"/>
      </w:tblGrid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предмет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и количество детей с неудовлетво-рительными результами</w:t>
            </w:r>
          </w:p>
        </w:tc>
      </w:tr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биология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16 (1), 5 (1)</w:t>
            </w:r>
          </w:p>
        </w:tc>
      </w:tr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химия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3 (2), 9 (1)</w:t>
            </w:r>
          </w:p>
        </w:tc>
      </w:tr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история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 xml:space="preserve"> по 1 из ОУ № 1,4,11</w:t>
            </w:r>
          </w:p>
        </w:tc>
      </w:tr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обществознание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3 (1),4 (2), 5(2),7 (2), 8(1), 9(1), 10 (1), 13 (1)</w:t>
            </w:r>
          </w:p>
        </w:tc>
      </w:tr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физика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9 (1)</w:t>
            </w:r>
          </w:p>
        </w:tc>
      </w:tr>
      <w:tr w:rsidR="005A42E6" w:rsidRPr="00DA4D8A" w:rsidTr="0040777C">
        <w:tc>
          <w:tcPr>
            <w:tcW w:w="2166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информатика и ИКТ</w:t>
            </w:r>
          </w:p>
        </w:tc>
        <w:tc>
          <w:tcPr>
            <w:tcW w:w="7440" w:type="dxa"/>
            <w:shd w:val="clear" w:color="auto" w:fill="auto"/>
          </w:tcPr>
          <w:p w:rsidR="005A42E6" w:rsidRPr="00DA4D8A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DA4D8A">
              <w:rPr>
                <w:noProof/>
                <w:szCs w:val="28"/>
                <w:lang w:eastAsia="ru-RU"/>
              </w:rPr>
              <w:t>ОУ № 1 (1)</w:t>
            </w:r>
          </w:p>
        </w:tc>
      </w:tr>
    </w:tbl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 xml:space="preserve"> </w:t>
      </w:r>
      <w:proofErr w:type="gramStart"/>
      <w:r>
        <w:rPr>
          <w:noProof/>
          <w:szCs w:val="28"/>
          <w:lang w:eastAsia="ru-RU"/>
        </w:rPr>
        <w:t>В 2017 году неудовлетворительные результаты были только по 3  выборным предметам: обществознанию (14 человек из ОУ № 3 (1 чел. – 7,1%), ОУ № 4 (2 чел. – 15,3%), ОУ № 5 (по 2 чел. – 40%), ОУ № 10 (1 чел. -6,6%), ОУ № 13 (3 чел. – 21,4), ОУ № 15 – (2 чел. - 22,2%) ОУ № 17 и 18 ( по 1 чел. - 25%);</w:t>
      </w:r>
      <w:proofErr w:type="gramEnd"/>
      <w:r>
        <w:rPr>
          <w:noProof/>
          <w:szCs w:val="28"/>
          <w:lang w:eastAsia="ru-RU"/>
        </w:rPr>
        <w:t xml:space="preserve"> химии (1 чел. из СОШ № 10 – 33,3% ), биологии (1 чел. из СОШ № 13 – 25%).  </w:t>
      </w:r>
    </w:p>
    <w:p w:rsidR="005A42E6" w:rsidRDefault="005A42E6" w:rsidP="00F93C3A">
      <w:pPr>
        <w:ind w:firstLine="708"/>
        <w:jc w:val="both"/>
        <w:rPr>
          <w:b/>
          <w:sz w:val="28"/>
          <w:szCs w:val="28"/>
        </w:rPr>
      </w:pPr>
    </w:p>
    <w:p w:rsidR="005A42E6" w:rsidRDefault="005A42E6" w:rsidP="005A42E6">
      <w:pPr>
        <w:pStyle w:val="a3"/>
        <w:ind w:firstLine="708"/>
        <w:jc w:val="both"/>
        <w:rPr>
          <w:b/>
          <w:noProof/>
          <w:szCs w:val="28"/>
          <w:lang w:eastAsia="ru-RU"/>
        </w:rPr>
      </w:pPr>
      <w:r>
        <w:rPr>
          <w:b/>
          <w:noProof/>
          <w:szCs w:val="28"/>
          <w:lang w:eastAsia="ru-RU"/>
        </w:rPr>
        <w:t>В 2018 году нет непреодолевших порог только в ОУ № 7 и 15</w:t>
      </w:r>
      <w:r>
        <w:rPr>
          <w:b/>
          <w:noProof/>
          <w:szCs w:val="28"/>
          <w:lang w:eastAsia="ru-RU"/>
        </w:rPr>
        <w:t xml:space="preserve"> (обе школы – участники проекта «Сддать ЕГЭ про100»)</w:t>
      </w:r>
      <w:r>
        <w:rPr>
          <w:b/>
          <w:noProof/>
          <w:szCs w:val="28"/>
          <w:lang w:eastAsia="ru-RU"/>
        </w:rPr>
        <w:t xml:space="preserve">. </w:t>
      </w:r>
    </w:p>
    <w:p w:rsidR="005A42E6" w:rsidRDefault="005A42E6" w:rsidP="005A42E6">
      <w:pPr>
        <w:pStyle w:val="a3"/>
        <w:ind w:firstLine="708"/>
        <w:jc w:val="both"/>
        <w:rPr>
          <w:noProof/>
          <w:szCs w:val="28"/>
          <w:lang w:eastAsia="ru-RU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2368"/>
        <w:gridCol w:w="2513"/>
        <w:gridCol w:w="2359"/>
      </w:tblGrid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Предмет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не преодолевшие минимальный порог в 2015-2016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не преодолевшие минимальный порог в 2016-2017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не преодолевшие минимальный порог в 201</w:t>
            </w:r>
            <w:r>
              <w:rPr>
                <w:noProof/>
                <w:szCs w:val="28"/>
                <w:lang w:eastAsia="ru-RU"/>
              </w:rPr>
              <w:t>7-2018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математика (п+б)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19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14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8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информатика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1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0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1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обществознание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25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14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11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биология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3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1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2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 xml:space="preserve">история 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2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0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3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химия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0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1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3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физика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0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0</w:t>
            </w:r>
          </w:p>
        </w:tc>
        <w:tc>
          <w:tcPr>
            <w:tcW w:w="2359" w:type="dxa"/>
          </w:tcPr>
          <w:p w:rsidR="005A42E6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1</w:t>
            </w:r>
          </w:p>
        </w:tc>
      </w:tr>
      <w:tr w:rsidR="005A42E6" w:rsidRPr="00FC1133" w:rsidTr="0040777C">
        <w:trPr>
          <w:jc w:val="center"/>
        </w:trPr>
        <w:tc>
          <w:tcPr>
            <w:tcW w:w="2615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ИТОГО</w:t>
            </w:r>
          </w:p>
        </w:tc>
        <w:tc>
          <w:tcPr>
            <w:tcW w:w="2368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50</w:t>
            </w:r>
          </w:p>
        </w:tc>
        <w:tc>
          <w:tcPr>
            <w:tcW w:w="2513" w:type="dxa"/>
            <w:shd w:val="clear" w:color="auto" w:fill="auto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 w:rsidRPr="00FC1133">
              <w:rPr>
                <w:noProof/>
                <w:szCs w:val="28"/>
                <w:lang w:eastAsia="ru-RU"/>
              </w:rPr>
              <w:t>30</w:t>
            </w:r>
          </w:p>
        </w:tc>
        <w:tc>
          <w:tcPr>
            <w:tcW w:w="2359" w:type="dxa"/>
          </w:tcPr>
          <w:p w:rsidR="005A42E6" w:rsidRPr="00FC1133" w:rsidRDefault="005A42E6" w:rsidP="0040777C">
            <w:pPr>
              <w:pStyle w:val="a3"/>
              <w:jc w:val="both"/>
              <w:rPr>
                <w:noProof/>
                <w:szCs w:val="28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t>29</w:t>
            </w:r>
          </w:p>
        </w:tc>
      </w:tr>
    </w:tbl>
    <w:p w:rsidR="005A42E6" w:rsidRDefault="005A42E6" w:rsidP="00F93C3A">
      <w:pPr>
        <w:ind w:firstLine="708"/>
        <w:jc w:val="both"/>
        <w:rPr>
          <w:b/>
          <w:sz w:val="28"/>
          <w:szCs w:val="28"/>
        </w:rPr>
      </w:pPr>
    </w:p>
    <w:p w:rsidR="00E5029D" w:rsidRDefault="00E5029D" w:rsidP="00E5029D">
      <w:pPr>
        <w:pStyle w:val="a3"/>
        <w:ind w:firstLine="708"/>
        <w:jc w:val="center"/>
        <w:rPr>
          <w:b/>
          <w:noProof/>
          <w:color w:val="17365D"/>
          <w:szCs w:val="28"/>
          <w:lang w:eastAsia="ru-RU"/>
        </w:rPr>
      </w:pPr>
      <w:r w:rsidRPr="00FC1133">
        <w:rPr>
          <w:b/>
          <w:noProof/>
          <w:color w:val="17365D"/>
          <w:szCs w:val="28"/>
          <w:lang w:eastAsia="ru-RU"/>
        </w:rPr>
        <w:t>Сравнительная динамика отрицательных результатов ЕГЭ</w:t>
      </w:r>
      <w:r>
        <w:rPr>
          <w:b/>
          <w:noProof/>
          <w:color w:val="17365D"/>
          <w:szCs w:val="28"/>
          <w:lang w:eastAsia="ru-RU"/>
        </w:rPr>
        <w:t xml:space="preserve"> за 3 года</w:t>
      </w:r>
    </w:p>
    <w:p w:rsidR="00E5029D" w:rsidRPr="00FC1133" w:rsidRDefault="00E5029D" w:rsidP="00E5029D">
      <w:pPr>
        <w:pStyle w:val="a3"/>
        <w:ind w:firstLine="708"/>
        <w:jc w:val="center"/>
        <w:rPr>
          <w:b/>
          <w:noProof/>
          <w:color w:val="17365D"/>
          <w:szCs w:val="28"/>
          <w:lang w:eastAsia="ru-RU"/>
        </w:rPr>
      </w:pPr>
    </w:p>
    <w:p w:rsidR="00E5029D" w:rsidRDefault="00E5029D" w:rsidP="00E5029D">
      <w:pPr>
        <w:pStyle w:val="a3"/>
        <w:jc w:val="center"/>
        <w:rPr>
          <w:noProof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082030" cy="3332480"/>
            <wp:effectExtent l="0" t="0" r="13970" b="2032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5029D" w:rsidRDefault="00E5029D" w:rsidP="00E5029D">
      <w:pPr>
        <w:pStyle w:val="a3"/>
        <w:ind w:firstLine="708"/>
        <w:jc w:val="both"/>
        <w:rPr>
          <w:noProof/>
          <w:szCs w:val="28"/>
          <w:lang w:eastAsia="ru-RU"/>
        </w:rPr>
      </w:pPr>
    </w:p>
    <w:p w:rsidR="00E5029D" w:rsidRPr="00295198" w:rsidRDefault="00E5029D" w:rsidP="00E5029D">
      <w:pPr>
        <w:ind w:firstLine="708"/>
        <w:jc w:val="both"/>
        <w:rPr>
          <w:b/>
          <w:sz w:val="28"/>
          <w:szCs w:val="28"/>
        </w:rPr>
      </w:pPr>
      <w:r w:rsidRPr="00295198">
        <w:rPr>
          <w:b/>
          <w:sz w:val="28"/>
          <w:szCs w:val="28"/>
        </w:rPr>
        <w:t>Задачи на 201</w:t>
      </w:r>
      <w:r>
        <w:rPr>
          <w:b/>
          <w:sz w:val="28"/>
          <w:szCs w:val="28"/>
        </w:rPr>
        <w:t>8</w:t>
      </w:r>
      <w:r w:rsidRPr="00295198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 w:rsidRPr="00295198">
        <w:rPr>
          <w:b/>
          <w:sz w:val="28"/>
          <w:szCs w:val="28"/>
        </w:rPr>
        <w:t xml:space="preserve"> учебный год:</w:t>
      </w:r>
    </w:p>
    <w:p w:rsidR="00E5029D" w:rsidRDefault="00E5029D" w:rsidP="00E5029D">
      <w:pPr>
        <w:ind w:firstLine="708"/>
        <w:jc w:val="both"/>
        <w:rPr>
          <w:sz w:val="28"/>
          <w:szCs w:val="28"/>
        </w:rPr>
      </w:pPr>
      <w:r w:rsidRPr="00295198">
        <w:rPr>
          <w:sz w:val="28"/>
          <w:szCs w:val="28"/>
        </w:rPr>
        <w:t xml:space="preserve">Новокубанский район занимал по итогам результатов ЕГЭ 2013 года – 15 место; 2014 года  17-е рейтинговое место (высокие результаты по математике, химии, английскому языку).  В 2015 году мы были на 19 рейтинговой строке. В 2016 году оказались на 32 месте среди 44 территорий Краснодарского края, вошли в число 11 территорий края, включенных в проект «Сдать ЕГЭ про100». </w:t>
      </w:r>
      <w:r>
        <w:rPr>
          <w:sz w:val="28"/>
          <w:szCs w:val="28"/>
        </w:rPr>
        <w:t xml:space="preserve">В 2017 году были показаны значительные улучшения. Однако в 2018 году результаты стали значительно ниже. Необходимо в каждом образовательном учреждении провести детальный анализ полученных результатов и найти причину регресса. </w:t>
      </w:r>
    </w:p>
    <w:p w:rsidR="00E5029D" w:rsidRPr="00295198" w:rsidRDefault="00E5029D" w:rsidP="00E502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анализа краевого сборника результатов ЕГЭ выявлено, что Новокубанский район по сумме всех баллов в 2018 году занимает 12 рейтинговое место. 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 w:rsidRPr="00295198">
        <w:rPr>
          <w:sz w:val="28"/>
          <w:szCs w:val="28"/>
        </w:rPr>
        <w:t>При формировании</w:t>
      </w:r>
      <w:r>
        <w:rPr>
          <w:sz w:val="28"/>
          <w:szCs w:val="28"/>
        </w:rPr>
        <w:t xml:space="preserve"> школьного и </w:t>
      </w:r>
      <w:r w:rsidRPr="00295198">
        <w:rPr>
          <w:sz w:val="28"/>
          <w:szCs w:val="28"/>
        </w:rPr>
        <w:t xml:space="preserve"> муниципального модуля региональной информационной системы необходимо на школьном уровне максимально тщательно проверять паспортные данные, СНИЛС, написание Ф.И.О., перечень предметов, выбранных ребенком</w:t>
      </w:r>
      <w:r>
        <w:rPr>
          <w:sz w:val="28"/>
          <w:szCs w:val="28"/>
        </w:rPr>
        <w:t xml:space="preserve"> (УО, ОУ)</w:t>
      </w:r>
      <w:r w:rsidRPr="00295198">
        <w:rPr>
          <w:sz w:val="28"/>
          <w:szCs w:val="28"/>
        </w:rPr>
        <w:t xml:space="preserve">.  </w:t>
      </w:r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 w:rsidRPr="00295198">
        <w:rPr>
          <w:sz w:val="28"/>
          <w:szCs w:val="28"/>
        </w:rPr>
        <w:t>Разработать с руководителями районных методических объединений план работы по повышению качества преподавания предметов, заявленных в ЕГЭ</w:t>
      </w:r>
      <w:r>
        <w:rPr>
          <w:sz w:val="28"/>
          <w:szCs w:val="28"/>
        </w:rPr>
        <w:t xml:space="preserve"> (ЦРО). </w:t>
      </w:r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 w:rsidRPr="00295198">
        <w:rPr>
          <w:sz w:val="28"/>
          <w:szCs w:val="28"/>
        </w:rPr>
        <w:t xml:space="preserve">Учитывать местоположение </w:t>
      </w:r>
      <w:r>
        <w:rPr>
          <w:sz w:val="28"/>
          <w:szCs w:val="28"/>
        </w:rPr>
        <w:t xml:space="preserve">и социальную обстановку </w:t>
      </w:r>
      <w:r w:rsidRPr="00295198">
        <w:rPr>
          <w:sz w:val="28"/>
          <w:szCs w:val="28"/>
        </w:rPr>
        <w:t>образовательного учреждения при проведении подготовительной работы по обязательным предметам</w:t>
      </w:r>
      <w:r>
        <w:rPr>
          <w:sz w:val="28"/>
          <w:szCs w:val="28"/>
        </w:rPr>
        <w:t xml:space="preserve"> (УО, ЦРО)</w:t>
      </w:r>
      <w:r w:rsidRPr="00295198">
        <w:rPr>
          <w:sz w:val="28"/>
          <w:szCs w:val="28"/>
        </w:rPr>
        <w:t xml:space="preserve">. 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 w:rsidRPr="00295198">
        <w:rPr>
          <w:sz w:val="28"/>
          <w:szCs w:val="28"/>
        </w:rPr>
        <w:t>Продолжить сетевое взаимодействие между образовательными учреждениями внутри поселений</w:t>
      </w:r>
      <w:r>
        <w:rPr>
          <w:sz w:val="28"/>
          <w:szCs w:val="28"/>
        </w:rPr>
        <w:t xml:space="preserve"> (ЦРО, ОУ)</w:t>
      </w:r>
      <w:r w:rsidRPr="00295198">
        <w:rPr>
          <w:sz w:val="28"/>
          <w:szCs w:val="28"/>
        </w:rPr>
        <w:t>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подготовке школьного модуля данных по педагогам и общественным наблюдателям практически (отправлять письмо) проверять соответствие вносимой электронной почты. (ОУ)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обучения на учебной платформе не нарушать установленные сроки и порядок формирования архивов с сертификатами (ОУ).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Составить в срок до 15 октября 2018 года график районных межшкольных консультаций с указанием темы для обеспечения выбора учащимися (ОУ и ЦРО).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срок до  1 декабря 2018 года проанализировать темы самообразования педагогов, преподающих в 10-11 классах русский язык, математику, биологию, информатику, обществознание   и результаты ЕГЭ обучающихся этих педагогов (выпусков последних 3 лет) с целью планирования во втором учебном полугодии индивидуальных консультаций педагогов, нуждающихся в методической помощи и молодых педагогов (стаж до 3 лет) или педагогов,  вышедших в 2018-2019 учебном году из</w:t>
      </w:r>
      <w:proofErr w:type="gramEnd"/>
      <w:r>
        <w:rPr>
          <w:sz w:val="28"/>
          <w:szCs w:val="28"/>
        </w:rPr>
        <w:t xml:space="preserve"> декретного отпуска и преподающих в 10-11 классах (ЦРО). 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 w:rsidRPr="00295198">
        <w:rPr>
          <w:sz w:val="28"/>
          <w:szCs w:val="28"/>
        </w:rPr>
        <w:t>Провести разъяснительную работу со специалистами МБУ «ЦРО» по точечному оказанию методической помощи при подготовке к ЕГЭ и участию в олимпиадном и конкурсном движении</w:t>
      </w:r>
      <w:r>
        <w:rPr>
          <w:sz w:val="28"/>
          <w:szCs w:val="28"/>
        </w:rPr>
        <w:t xml:space="preserve"> (УО)</w:t>
      </w:r>
      <w:r w:rsidRPr="00295198">
        <w:rPr>
          <w:sz w:val="28"/>
          <w:szCs w:val="28"/>
        </w:rPr>
        <w:t>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Запланировать на учебный год цикл муниципальных семинаров по обмену опытом подготовки к ЕГЭ (с учетом лучших практик 2018 года) с обязательной демонстрацией учебного и консультационного занятия с последующим разбором механизма подготовки (ЦРО, </w:t>
      </w:r>
      <w:proofErr w:type="spellStart"/>
      <w:r>
        <w:rPr>
          <w:sz w:val="28"/>
          <w:szCs w:val="28"/>
        </w:rPr>
        <w:t>тьюторы</w:t>
      </w:r>
      <w:proofErr w:type="spellEnd"/>
      <w:r>
        <w:rPr>
          <w:sz w:val="28"/>
          <w:szCs w:val="28"/>
        </w:rPr>
        <w:t>).</w:t>
      </w:r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Проанализировать в срок до 5 сентября 2018 года состав </w:t>
      </w:r>
      <w:proofErr w:type="spellStart"/>
      <w:r>
        <w:rPr>
          <w:sz w:val="28"/>
          <w:szCs w:val="28"/>
        </w:rPr>
        <w:t>тьюторского</w:t>
      </w:r>
      <w:proofErr w:type="spellEnd"/>
      <w:r>
        <w:rPr>
          <w:sz w:val="28"/>
          <w:szCs w:val="28"/>
        </w:rPr>
        <w:t xml:space="preserve"> корпуса, работавшего в 2017-2018 учебном году, с рассмотрением вопроса о замене (при необходимости).</w:t>
      </w:r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5198">
        <w:rPr>
          <w:sz w:val="28"/>
          <w:szCs w:val="28"/>
        </w:rPr>
        <w:t>Проанализировать зависимость наличия квалификационной категории у педагога и результативности его работы, используя, в том числе, материалы районного информационного сборника.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5198">
        <w:rPr>
          <w:sz w:val="28"/>
          <w:szCs w:val="28"/>
        </w:rPr>
        <w:t xml:space="preserve">Грамотно выстраивать </w:t>
      </w:r>
      <w:r>
        <w:rPr>
          <w:sz w:val="28"/>
          <w:szCs w:val="28"/>
        </w:rPr>
        <w:t xml:space="preserve"> внутреннюю систему оценки качества образования и </w:t>
      </w:r>
      <w:proofErr w:type="spellStart"/>
      <w:r w:rsidRPr="00295198">
        <w:rPr>
          <w:sz w:val="28"/>
          <w:szCs w:val="28"/>
        </w:rPr>
        <w:t>внутришкольный</w:t>
      </w:r>
      <w:proofErr w:type="spellEnd"/>
      <w:r w:rsidRPr="00295198">
        <w:rPr>
          <w:sz w:val="28"/>
          <w:szCs w:val="28"/>
        </w:rPr>
        <w:t xml:space="preserve"> контроль, учитывая преемственность и квалификационную категорию </w:t>
      </w:r>
      <w:proofErr w:type="spellStart"/>
      <w:r w:rsidRPr="00295198">
        <w:rPr>
          <w:sz w:val="28"/>
          <w:szCs w:val="28"/>
        </w:rPr>
        <w:t>педработников</w:t>
      </w:r>
      <w:proofErr w:type="spellEnd"/>
      <w:r w:rsidRPr="002951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Организовать в течение учебного года точечную работу с учащимися, имеющими низкую и высокую мотивацию к обучению (ОУ).</w:t>
      </w:r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«Журнале учета работы с участниками образовательного процесса» фиксировать в течение учебного года работу, проводимую администрацией школы с учащимися, родителями (законными представителями), педагогами, классными руководителями по вопросам повышения качества обучения, в том числе подготовки к ЕГЭ (ОУ).</w:t>
      </w:r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 w:rsidRPr="00295198">
        <w:rPr>
          <w:sz w:val="28"/>
          <w:szCs w:val="28"/>
        </w:rPr>
        <w:lastRenderedPageBreak/>
        <w:t xml:space="preserve">В справках, касающихся </w:t>
      </w:r>
      <w:proofErr w:type="spellStart"/>
      <w:r>
        <w:rPr>
          <w:sz w:val="28"/>
          <w:szCs w:val="28"/>
        </w:rPr>
        <w:t>внутришкольного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295198">
        <w:rPr>
          <w:sz w:val="28"/>
          <w:szCs w:val="28"/>
        </w:rPr>
        <w:t>контроля за</w:t>
      </w:r>
      <w:proofErr w:type="gramEnd"/>
      <w:r w:rsidRPr="00295198">
        <w:rPr>
          <w:sz w:val="28"/>
          <w:szCs w:val="28"/>
        </w:rPr>
        <w:t xml:space="preserve"> качеством проведения дополнительных занятий, в обязательном порядке указывать, помимо доли явившихся, еще и качество подготовки предметника к консультации, умение организовать дифференцированный подход к изучению отдельных тем</w:t>
      </w:r>
      <w:r>
        <w:rPr>
          <w:sz w:val="28"/>
          <w:szCs w:val="28"/>
        </w:rPr>
        <w:t xml:space="preserve"> (ОУ)</w:t>
      </w:r>
      <w:r w:rsidRPr="00295198">
        <w:rPr>
          <w:sz w:val="28"/>
          <w:szCs w:val="28"/>
        </w:rPr>
        <w:t>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Составить в срок до 1 октября 2018 года </w:t>
      </w:r>
      <w:r w:rsidRPr="00295198">
        <w:rPr>
          <w:sz w:val="28"/>
          <w:szCs w:val="28"/>
        </w:rPr>
        <w:t>и выполнять график проведения школьных и районных открытых уроков</w:t>
      </w:r>
      <w:r>
        <w:rPr>
          <w:sz w:val="28"/>
          <w:szCs w:val="28"/>
        </w:rPr>
        <w:t xml:space="preserve"> </w:t>
      </w:r>
      <w:r w:rsidRPr="00295198">
        <w:rPr>
          <w:sz w:val="28"/>
          <w:szCs w:val="28"/>
        </w:rPr>
        <w:t>с представлением отчетности</w:t>
      </w:r>
      <w:r>
        <w:rPr>
          <w:sz w:val="28"/>
          <w:szCs w:val="28"/>
        </w:rPr>
        <w:t xml:space="preserve"> (по образцу 2016 года) в управление образования (ОУ, ЦРО)</w:t>
      </w:r>
      <w:r w:rsidRPr="00295198">
        <w:rPr>
          <w:sz w:val="28"/>
          <w:szCs w:val="28"/>
        </w:rPr>
        <w:t>.</w:t>
      </w:r>
    </w:p>
    <w:p w:rsidR="00E5029D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Общеобразовательным учреждениям – участникам проекта «Сдать ЕГЭ про100» спланировать работу, учитывая выявленные при анализе ЕГЭ 2018 года недостатки и представить план работы на 2018-2019 учебный год в управление образования не позднее 1 октября 2018 года (приложением должны являться и индивидуальные предметные планы работы с учащимися, имеющими низкую учебную мотивацию и слабо успевающими, а также с учащимися с высокой учебной мотивацией). </w:t>
      </w:r>
      <w:proofErr w:type="gramEnd"/>
    </w:p>
    <w:p w:rsidR="00E5029D" w:rsidRPr="00295198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Активно организовывать участие в региональных и Всероссийских акциях с представлением качественных фотоматериалов.</w:t>
      </w:r>
    </w:p>
    <w:p w:rsidR="00E5029D" w:rsidRPr="00497F3B" w:rsidRDefault="00E5029D" w:rsidP="00E5029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5198">
        <w:rPr>
          <w:sz w:val="28"/>
          <w:szCs w:val="28"/>
        </w:rPr>
        <w:t>Продолжить ежегодную практику проведения районного форума «100 дней до ЕГЭ».</w:t>
      </w:r>
      <w:r w:rsidRPr="00497F3B">
        <w:rPr>
          <w:sz w:val="28"/>
          <w:szCs w:val="28"/>
        </w:rPr>
        <w:t xml:space="preserve"> </w:t>
      </w:r>
    </w:p>
    <w:p w:rsidR="00E5029D" w:rsidRDefault="00E5029D" w:rsidP="00E5029D">
      <w:pPr>
        <w:jc w:val="both"/>
        <w:rPr>
          <w:sz w:val="28"/>
          <w:szCs w:val="28"/>
        </w:rPr>
      </w:pPr>
    </w:p>
    <w:p w:rsidR="00E5029D" w:rsidRDefault="00E5029D" w:rsidP="00E5029D">
      <w:pPr>
        <w:jc w:val="both"/>
        <w:rPr>
          <w:sz w:val="28"/>
          <w:szCs w:val="28"/>
        </w:rPr>
      </w:pPr>
    </w:p>
    <w:p w:rsidR="00E5029D" w:rsidRDefault="00E5029D" w:rsidP="00F93C3A">
      <w:pPr>
        <w:pStyle w:val="a3"/>
        <w:ind w:firstLine="708"/>
        <w:jc w:val="both"/>
      </w:pPr>
      <w:r>
        <w:t>Заместитель начальника</w:t>
      </w:r>
    </w:p>
    <w:p w:rsidR="00F93C3A" w:rsidRDefault="00E5029D" w:rsidP="00F93C3A">
      <w:pPr>
        <w:pStyle w:val="a3"/>
        <w:ind w:firstLine="708"/>
        <w:jc w:val="both"/>
      </w:pPr>
      <w:r>
        <w:t xml:space="preserve"> управления образования                                                 </w:t>
      </w:r>
      <w:proofErr w:type="spellStart"/>
      <w:r>
        <w:t>М.А.Тюнникова</w:t>
      </w:r>
      <w:proofErr w:type="spellEnd"/>
    </w:p>
    <w:sectPr w:rsidR="00F9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075F7"/>
    <w:multiLevelType w:val="hybridMultilevel"/>
    <w:tmpl w:val="CB4824A8"/>
    <w:lvl w:ilvl="0" w:tplc="3CD07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B3"/>
    <w:rsid w:val="0019261A"/>
    <w:rsid w:val="005A42E6"/>
    <w:rsid w:val="006364C2"/>
    <w:rsid w:val="009866D1"/>
    <w:rsid w:val="00A22F23"/>
    <w:rsid w:val="00C2259D"/>
    <w:rsid w:val="00E5029D"/>
    <w:rsid w:val="00F80EB3"/>
    <w:rsid w:val="00F9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C3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A42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2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C3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A42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2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76;&#1086;&#1082;&#1091;&#1084;&#1077;&#1085;&#1090;&#1099;%202014-2015%20&#1091;&#1095;&#1077;&#1073;&#1085;&#1086;&#1075;&#1086;%20&#1075;&#1086;&#1076;&#1072;\&#1058;&#1102;&#1085;&#1085;&#1080;&#1082;&#1086;&#1074;&#1072;%202017-2018\&#1045;&#1043;&#1069;%202018\&#1088;&#1077;&#1079;&#1091;&#1083;&#1100;&#1090;&#1072;&#1090;&#1099;%20&#1045;&#1043;&#1069;%202018\&#1086;&#1089;&#1085;&#1086;&#1074;&#1085;&#1086;&#1081;%20&#1101;&#1090;&#1072;&#1087;\&#1088;&#1077;&#1079;&#1091;&#1083;&#1100;&#1090;&#1072;&#1090;&#1099;%20&#1045;&#1043;&#1069;%202018%20&#1088;&#1072;&#1081;&#1086;&#1085;\Eng%202018-06-18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76;&#1086;&#1082;&#1091;&#1084;&#1077;&#1085;&#1090;&#1099;%202014-2015%20&#1091;&#1095;&#1077;&#1073;&#1085;&#1086;&#1075;&#1086;%20&#1075;&#1086;&#1076;&#1072;\&#1058;&#1102;&#1085;&#1085;&#1080;&#1082;&#1086;&#1074;&#1072;%202016-2017\&#1045;&#1043;&#1069;%202017\&#1088;&#1077;&#1079;&#1091;&#1083;&#1100;&#1090;&#1072;&#1090;&#1099;%20&#1045;&#1043;&#1069;%202017\&#1088;&#1072;&#1081;&#1086;&#1085;&#1085;&#1099;&#1077;%20&#1088;&#1077;&#1079;&#1091;&#1083;&#1100;&#1090;&#1072;&#1090;&#1099;\&#1090;&#1072;&#1073;&#1083;&#1080;&#1094;&#1099;%20&#1076;&#1083;&#1103;%20&#1072;&#1085;&#1072;&#1083;&#1080;&#1079;&#1072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arina\Desktop\&#1080;&#1090;&#1086;&#1075;&#1080;%20&#1087;&#1086;%20&#1087;&#1088;&#1077;&#1076;&#1084;&#1077;&#1090;&#1072;&#1084;1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arina\AppData\Local\Temp\2018%20&#1044;&#1045;&#1058;&#1040;&#1051;&#1068;&#1053;&#1067;&#1049;%20&#1040;&#1053;&#1040;&#1051;&#1048;&#1047;%20&#1041;&#1040;&#1051;&#1051;&#1054;&#1042;%20&#1054;&#1058;%200-40-1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arina\AppData\Local\Temp\2018%20&#1044;&#1045;&#1058;&#1040;&#1051;&#1068;&#1053;&#1067;&#1049;%20&#1040;&#1053;&#1040;&#1051;&#1048;&#1047;%20&#1041;&#1040;&#1051;&#1051;&#1054;&#1042;%20&#1054;&#1058;%200-40-1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76;&#1086;&#1082;&#1091;&#1084;&#1077;&#1085;&#1090;&#1099;%202014-2015%20&#1091;&#1095;&#1077;&#1073;&#1085;&#1086;&#1075;&#1086;%20&#1075;&#1086;&#1076;&#1072;\&#1058;&#1102;&#1085;&#1085;&#1080;&#1082;&#1086;&#1074;&#1072;%202017-2018\&#1045;&#1043;&#1069;%202018\&#1088;&#1077;&#1079;&#1091;&#1083;&#1100;&#1090;&#1072;&#1090;&#1099;%20&#1045;&#1043;&#1069;%202018\&#1086;&#1089;&#1085;&#1086;&#1074;&#1085;&#1086;&#1081;%20&#1101;&#1090;&#1072;&#1087;\&#1088;&#1077;&#1079;&#1091;&#1083;&#1100;&#1090;&#1072;&#1090;&#1099;%20&#1045;&#1043;&#1069;%202018%20&#1088;&#1072;&#1081;&#1086;&#1085;\&#1080;&#1085;&#1092;&#1086;&#1088;&#1084;&#1072;&#1090;&#1080;&#1082;&#1072;%20&#1088;&#1072;&#1081;&#1086;&#1085;.xls" TargetMode="External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Баллы!$C$44:$C$58</c:f>
              <c:strCache>
                <c:ptCount val="15"/>
                <c:pt idx="0">
                  <c:v>ОУ № 2</c:v>
                </c:pt>
                <c:pt idx="1">
                  <c:v>ОУ № 10</c:v>
                </c:pt>
                <c:pt idx="2">
                  <c:v>ОУ № 4</c:v>
                </c:pt>
                <c:pt idx="3">
                  <c:v>ОУ №1</c:v>
                </c:pt>
                <c:pt idx="4">
                  <c:v>ОУ № 8</c:v>
                </c:pt>
                <c:pt idx="5">
                  <c:v>ОУ № 3</c:v>
                </c:pt>
                <c:pt idx="6">
                  <c:v>ОУ № 13</c:v>
                </c:pt>
                <c:pt idx="7">
                  <c:v>ОУ № 5</c:v>
                </c:pt>
                <c:pt idx="8">
                  <c:v>ОУ № 6</c:v>
                </c:pt>
                <c:pt idx="9">
                  <c:v>ОУ 3 16</c:v>
                </c:pt>
                <c:pt idx="10">
                  <c:v>ОУ № 15</c:v>
                </c:pt>
                <c:pt idx="11">
                  <c:v>ОУ № 9</c:v>
                </c:pt>
                <c:pt idx="12">
                  <c:v>ОУ № 17</c:v>
                </c:pt>
                <c:pt idx="13">
                  <c:v>ОУ № 11</c:v>
                </c:pt>
                <c:pt idx="14">
                  <c:v>ОУ № 7</c:v>
                </c:pt>
              </c:strCache>
            </c:strRef>
          </c:cat>
          <c:val>
            <c:numRef>
              <c:f>Баллы!$D$44:$D$58</c:f>
              <c:numCache>
                <c:formatCode>General</c:formatCode>
                <c:ptCount val="15"/>
                <c:pt idx="0">
                  <c:v>839.3</c:v>
                </c:pt>
                <c:pt idx="1">
                  <c:v>583.1</c:v>
                </c:pt>
                <c:pt idx="2">
                  <c:v>581.29999999999995</c:v>
                </c:pt>
                <c:pt idx="3">
                  <c:v>566</c:v>
                </c:pt>
                <c:pt idx="4">
                  <c:v>554.9</c:v>
                </c:pt>
                <c:pt idx="5">
                  <c:v>515.5</c:v>
                </c:pt>
                <c:pt idx="6">
                  <c:v>515.1</c:v>
                </c:pt>
                <c:pt idx="7">
                  <c:v>460</c:v>
                </c:pt>
                <c:pt idx="8">
                  <c:v>446</c:v>
                </c:pt>
                <c:pt idx="9">
                  <c:v>417.35</c:v>
                </c:pt>
                <c:pt idx="10">
                  <c:v>388.5</c:v>
                </c:pt>
                <c:pt idx="11">
                  <c:v>359.2</c:v>
                </c:pt>
                <c:pt idx="12">
                  <c:v>355.76</c:v>
                </c:pt>
                <c:pt idx="13">
                  <c:v>292.58</c:v>
                </c:pt>
                <c:pt idx="14">
                  <c:v>242.7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712256"/>
        <c:axId val="143713792"/>
      </c:barChart>
      <c:catAx>
        <c:axId val="143712256"/>
        <c:scaling>
          <c:orientation val="minMax"/>
        </c:scaling>
        <c:delete val="0"/>
        <c:axPos val="b"/>
        <c:majorTickMark val="out"/>
        <c:minorTickMark val="none"/>
        <c:tickLblPos val="nextTo"/>
        <c:crossAx val="143713792"/>
        <c:crosses val="autoZero"/>
        <c:auto val="1"/>
        <c:lblAlgn val="ctr"/>
        <c:lblOffset val="100"/>
        <c:noMultiLvlLbl val="0"/>
      </c:catAx>
      <c:valAx>
        <c:axId val="143713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37122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Лист2!$A$21:$A$37</c:f>
              <c:strCache>
                <c:ptCount val="17"/>
                <c:pt idx="0">
                  <c:v>ОУ № 1</c:v>
                </c:pt>
                <c:pt idx="1">
                  <c:v>ОУ № 2</c:v>
                </c:pt>
                <c:pt idx="2">
                  <c:v>ОУ № 3</c:v>
                </c:pt>
                <c:pt idx="3">
                  <c:v>ОУ № 9</c:v>
                </c:pt>
                <c:pt idx="4">
                  <c:v>ОУ № 16</c:v>
                </c:pt>
                <c:pt idx="5">
                  <c:v>ОУ № 10</c:v>
                </c:pt>
                <c:pt idx="6">
                  <c:v>ОУ № 18</c:v>
                </c:pt>
                <c:pt idx="7">
                  <c:v>ОУ № 4</c:v>
                </c:pt>
                <c:pt idx="8">
                  <c:v>ОУ № 11</c:v>
                </c:pt>
                <c:pt idx="9">
                  <c:v>ОУ № 8</c:v>
                </c:pt>
                <c:pt idx="10">
                  <c:v>ОУ №13</c:v>
                </c:pt>
                <c:pt idx="11">
                  <c:v>ОУ №7</c:v>
                </c:pt>
                <c:pt idx="12">
                  <c:v>ОУ № 6</c:v>
                </c:pt>
                <c:pt idx="13">
                  <c:v>ОУ № 5</c:v>
                </c:pt>
                <c:pt idx="14">
                  <c:v>ОУ № 15</c:v>
                </c:pt>
                <c:pt idx="15">
                  <c:v>ОУ № 17</c:v>
                </c:pt>
                <c:pt idx="16">
                  <c:v>ОУ № 14</c:v>
                </c:pt>
              </c:strCache>
            </c:strRef>
          </c:cat>
          <c:val>
            <c:numRef>
              <c:f>Лист2!$B$21:$B$37</c:f>
              <c:numCache>
                <c:formatCode>General</c:formatCode>
                <c:ptCount val="17"/>
                <c:pt idx="0">
                  <c:v>694.73</c:v>
                </c:pt>
                <c:pt idx="1">
                  <c:v>739.65</c:v>
                </c:pt>
                <c:pt idx="2">
                  <c:v>572</c:v>
                </c:pt>
                <c:pt idx="3">
                  <c:v>555</c:v>
                </c:pt>
                <c:pt idx="4">
                  <c:v>530</c:v>
                </c:pt>
                <c:pt idx="5">
                  <c:v>508</c:v>
                </c:pt>
                <c:pt idx="6">
                  <c:v>474</c:v>
                </c:pt>
                <c:pt idx="7">
                  <c:v>466.52</c:v>
                </c:pt>
                <c:pt idx="8">
                  <c:v>465</c:v>
                </c:pt>
                <c:pt idx="9">
                  <c:v>441</c:v>
                </c:pt>
                <c:pt idx="10">
                  <c:v>441</c:v>
                </c:pt>
                <c:pt idx="11">
                  <c:v>432</c:v>
                </c:pt>
                <c:pt idx="12">
                  <c:v>427</c:v>
                </c:pt>
                <c:pt idx="13">
                  <c:v>389</c:v>
                </c:pt>
                <c:pt idx="14">
                  <c:v>356</c:v>
                </c:pt>
                <c:pt idx="15">
                  <c:v>221</c:v>
                </c:pt>
                <c:pt idx="16">
                  <c:v>218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47081088"/>
        <c:axId val="147082624"/>
        <c:axId val="0"/>
      </c:bar3DChart>
      <c:catAx>
        <c:axId val="147081088"/>
        <c:scaling>
          <c:orientation val="minMax"/>
        </c:scaling>
        <c:delete val="0"/>
        <c:axPos val="b"/>
        <c:majorTickMark val="out"/>
        <c:minorTickMark val="none"/>
        <c:tickLblPos val="nextTo"/>
        <c:crossAx val="147082624"/>
        <c:crosses val="autoZero"/>
        <c:auto val="1"/>
        <c:lblAlgn val="ctr"/>
        <c:lblOffset val="100"/>
        <c:noMultiLvlLbl val="0"/>
      </c:catAx>
      <c:valAx>
        <c:axId val="147082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708108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pivotSource>
    <c:name>[итоги по предметам1.xlsx]рейтинг по баллам!СводнаяТаблица8</c:name>
    <c:fmtId val="-1"/>
  </c:pivotSource>
  <c:chart>
    <c:autoTitleDeleted val="1"/>
    <c:pivotFmts>
      <c:pivotFmt>
        <c:idx val="0"/>
        <c:spPr>
          <a:gradFill rotWithShape="1">
            <a:gsLst>
              <a:gs pos="0">
                <a:schemeClr val="accent3">
                  <a:shade val="51000"/>
                  <a:satMod val="130000"/>
                </a:schemeClr>
              </a:gs>
              <a:gs pos="80000">
                <a:schemeClr val="accent3">
                  <a:shade val="93000"/>
                  <a:satMod val="130000"/>
                </a:schemeClr>
              </a:gs>
              <a:gs pos="100000">
                <a:schemeClr val="accent3">
                  <a:shade val="94000"/>
                  <a:satMod val="135000"/>
                </a:schemeClr>
              </a:gs>
            </a:gsLst>
            <a:lin ang="16200000" scaled="0"/>
          </a:gradFill>
          <a:ln>
            <a:noFill/>
          </a:ln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c:spPr>
        <c:marker>
          <c:symbol val="none"/>
        </c:marker>
      </c:pivotFmt>
      <c:pivotFmt>
        <c:idx val="1"/>
        <c:spPr>
          <a:gradFill rotWithShape="1">
            <a:gsLst>
              <a:gs pos="0">
                <a:schemeClr val="accent3">
                  <a:shade val="51000"/>
                  <a:satMod val="130000"/>
                </a:schemeClr>
              </a:gs>
              <a:gs pos="80000">
                <a:schemeClr val="accent3">
                  <a:shade val="93000"/>
                  <a:satMod val="130000"/>
                </a:schemeClr>
              </a:gs>
              <a:gs pos="100000">
                <a:schemeClr val="accent3">
                  <a:shade val="94000"/>
                  <a:satMod val="135000"/>
                </a:schemeClr>
              </a:gs>
            </a:gsLst>
            <a:lin ang="16200000" scaled="0"/>
          </a:gradFill>
          <a:ln>
            <a:noFill/>
          </a:ln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c:spPr>
        <c:marker>
          <c:symbol val="none"/>
        </c:marker>
      </c:pivotFmt>
      <c:pivotFmt>
        <c:idx val="2"/>
        <c:spPr>
          <a:gradFill rotWithShape="1">
            <a:gsLst>
              <a:gs pos="0">
                <a:schemeClr val="accent3">
                  <a:shade val="51000"/>
                  <a:satMod val="130000"/>
                </a:schemeClr>
              </a:gs>
              <a:gs pos="80000">
                <a:schemeClr val="accent3">
                  <a:shade val="93000"/>
                  <a:satMod val="130000"/>
                </a:schemeClr>
              </a:gs>
              <a:gs pos="100000">
                <a:schemeClr val="accent3">
                  <a:shade val="94000"/>
                  <a:satMod val="135000"/>
                </a:schemeClr>
              </a:gs>
            </a:gsLst>
            <a:lin ang="16200000" scaled="0"/>
          </a:gradFill>
          <a:ln>
            <a:noFill/>
          </a:ln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c:spPr>
        <c:marker>
          <c:symbol val="none"/>
        </c:marke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'рейтинг по баллам'!$B$1</c:f>
              <c:strCache>
                <c:ptCount val="1"/>
                <c:pt idx="0">
                  <c:v>Итог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elete val="1"/>
          </c:dLbls>
          <c:cat>
            <c:strRef>
              <c:f>'рейтинг по баллам'!$A$2:$A$18</c:f>
              <c:strCache>
                <c:ptCount val="16"/>
                <c:pt idx="0">
                  <c:v>МОБУГ № 2</c:v>
                </c:pt>
                <c:pt idx="1">
                  <c:v>МОБУСОШ № 1</c:v>
                </c:pt>
                <c:pt idx="2">
                  <c:v>МОБУСОШ № 10</c:v>
                </c:pt>
                <c:pt idx="3">
                  <c:v>МОБУСОШ № 9</c:v>
                </c:pt>
                <c:pt idx="4">
                  <c:v>МОБУСОШ № 11</c:v>
                </c:pt>
                <c:pt idx="5">
                  <c:v>МОБУСОШ № 4</c:v>
                </c:pt>
                <c:pt idx="6">
                  <c:v>МОБУСОШ № 3</c:v>
                </c:pt>
                <c:pt idx="7">
                  <c:v>МОБУСОШ № 5</c:v>
                </c:pt>
                <c:pt idx="8">
                  <c:v>МОБУСОШ № 13</c:v>
                </c:pt>
                <c:pt idx="9">
                  <c:v>МОБУСОШ № 17</c:v>
                </c:pt>
                <c:pt idx="10">
                  <c:v>МОБУСОШ № 7</c:v>
                </c:pt>
                <c:pt idx="11">
                  <c:v>МОБУСОШ № 16</c:v>
                </c:pt>
                <c:pt idx="12">
                  <c:v>МОБУСОШ № 8</c:v>
                </c:pt>
                <c:pt idx="13">
                  <c:v>МОБУСОШ № 15</c:v>
                </c:pt>
                <c:pt idx="14">
                  <c:v>МОБУСОШ № 18</c:v>
                </c:pt>
                <c:pt idx="15">
                  <c:v>МОБУСОШ № 14</c:v>
                </c:pt>
              </c:strCache>
            </c:strRef>
          </c:cat>
          <c:val>
            <c:numRef>
              <c:f>'рейтинг по баллам'!$B$2:$B$18</c:f>
              <c:numCache>
                <c:formatCode>General</c:formatCode>
                <c:ptCount val="16"/>
                <c:pt idx="0">
                  <c:v>746.2299999999999</c:v>
                </c:pt>
                <c:pt idx="1">
                  <c:v>608.35</c:v>
                </c:pt>
                <c:pt idx="2">
                  <c:v>552.67000000000007</c:v>
                </c:pt>
                <c:pt idx="3">
                  <c:v>521.9</c:v>
                </c:pt>
                <c:pt idx="4">
                  <c:v>501.93</c:v>
                </c:pt>
                <c:pt idx="5">
                  <c:v>498.65</c:v>
                </c:pt>
                <c:pt idx="6">
                  <c:v>471</c:v>
                </c:pt>
                <c:pt idx="7">
                  <c:v>410.24</c:v>
                </c:pt>
                <c:pt idx="8">
                  <c:v>379.3</c:v>
                </c:pt>
                <c:pt idx="9">
                  <c:v>355.95</c:v>
                </c:pt>
                <c:pt idx="10">
                  <c:v>322.15000000000003</c:v>
                </c:pt>
                <c:pt idx="11">
                  <c:v>299.59999999999997</c:v>
                </c:pt>
                <c:pt idx="12">
                  <c:v>280.02999999999997</c:v>
                </c:pt>
                <c:pt idx="13">
                  <c:v>265.63</c:v>
                </c:pt>
                <c:pt idx="14">
                  <c:v>247</c:v>
                </c:pt>
                <c:pt idx="15">
                  <c:v>170.5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47111936"/>
        <c:axId val="147113472"/>
      </c:barChart>
      <c:catAx>
        <c:axId val="147111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7113472"/>
        <c:crosses val="autoZero"/>
        <c:auto val="1"/>
        <c:lblAlgn val="ctr"/>
        <c:lblOffset val="100"/>
        <c:noMultiLvlLbl val="0"/>
      </c:catAx>
      <c:valAx>
        <c:axId val="1471134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7111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</c:extLst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'[2018 ДЕТАЛЬНЫЙ АНАЛИЗ БАЛЛОВ ОТ 0-40-1.xlsx]Лист1'!$B$10:$B$13</c:f>
              <c:strCache>
                <c:ptCount val="4"/>
                <c:pt idx="0">
                  <c:v>0-40</c:v>
                </c:pt>
                <c:pt idx="1">
                  <c:v>41-60</c:v>
                </c:pt>
                <c:pt idx="2">
                  <c:v>61-80</c:v>
                </c:pt>
                <c:pt idx="3">
                  <c:v>81-100</c:v>
                </c:pt>
              </c:strCache>
            </c:strRef>
          </c:cat>
          <c:val>
            <c:numRef>
              <c:f>'[2018 ДЕТАЛЬНЫЙ АНАЛИЗ БАЛЛОВ ОТ 0-40-1.xlsx]Лист1'!$C$10:$C$13</c:f>
              <c:numCache>
                <c:formatCode>General</c:formatCode>
                <c:ptCount val="4"/>
                <c:pt idx="0">
                  <c:v>102</c:v>
                </c:pt>
                <c:pt idx="1">
                  <c:v>255</c:v>
                </c:pt>
                <c:pt idx="2">
                  <c:v>342</c:v>
                </c:pt>
                <c:pt idx="3">
                  <c:v>128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F8B-43D5-A165-FD17DAFB75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5977600"/>
        <c:axId val="155979136"/>
      </c:barChart>
      <c:catAx>
        <c:axId val="155977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979136"/>
        <c:crosses val="autoZero"/>
        <c:auto val="1"/>
        <c:lblAlgn val="ctr"/>
        <c:lblOffset val="100"/>
        <c:noMultiLvlLbl val="0"/>
      </c:catAx>
      <c:valAx>
        <c:axId val="155979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977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spPr>
            <a:solidFill>
              <a:schemeClr val="accent5">
                <a:lumMod val="60000"/>
                <a:lumOff val="40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'[2018 ДЕТАЛЬНЫЙ АНАЛИЗ БАЛЛОВ ОТ 0-40-1.xlsx]Лист1'!$B$24:$B$27</c:f>
              <c:strCache>
                <c:ptCount val="4"/>
                <c:pt idx="0">
                  <c:v>0-40</c:v>
                </c:pt>
                <c:pt idx="1">
                  <c:v>41-60</c:v>
                </c:pt>
                <c:pt idx="2">
                  <c:v>61-80</c:v>
                </c:pt>
                <c:pt idx="3">
                  <c:v>81-100</c:v>
                </c:pt>
              </c:strCache>
            </c:strRef>
          </c:cat>
          <c:val>
            <c:numRef>
              <c:f>'[2018 ДЕТАЛЬНЫЙ АНАЛИЗ БАЛЛОВ ОТ 0-40-1.xlsx]Лист1'!$C$24:$C$27</c:f>
              <c:numCache>
                <c:formatCode>General</c:formatCode>
                <c:ptCount val="4"/>
                <c:pt idx="0">
                  <c:v>12.3</c:v>
                </c:pt>
                <c:pt idx="1">
                  <c:v>30.8</c:v>
                </c:pt>
                <c:pt idx="2">
                  <c:v>41.4</c:v>
                </c:pt>
                <c:pt idx="3">
                  <c:v>15.4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6015616"/>
        <c:axId val="156029696"/>
      </c:barChart>
      <c:catAx>
        <c:axId val="156015616"/>
        <c:scaling>
          <c:orientation val="minMax"/>
        </c:scaling>
        <c:delete val="0"/>
        <c:axPos val="b"/>
        <c:majorTickMark val="out"/>
        <c:minorTickMark val="none"/>
        <c:tickLblPos val="nextTo"/>
        <c:crossAx val="156029696"/>
        <c:crosses val="autoZero"/>
        <c:auto val="1"/>
        <c:lblAlgn val="ctr"/>
        <c:lblOffset val="100"/>
        <c:noMultiLvlLbl val="0"/>
      </c:catAx>
      <c:valAx>
        <c:axId val="156029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60156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Баллы!$B$48</c:f>
              <c:strCache>
                <c:ptCount val="1"/>
                <c:pt idx="0">
                  <c:v>не преодолевшие минимальный порог в 2015-2016</c:v>
                </c:pt>
              </c:strCache>
            </c:strRef>
          </c:tx>
          <c:cat>
            <c:strRef>
              <c:f>Баллы!$A$49:$A$56</c:f>
              <c:strCache>
                <c:ptCount val="8"/>
                <c:pt idx="0">
                  <c:v>математика (п+б)</c:v>
                </c:pt>
                <c:pt idx="1">
                  <c:v>информатика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химия</c:v>
                </c:pt>
                <c:pt idx="6">
                  <c:v>физика</c:v>
                </c:pt>
                <c:pt idx="7">
                  <c:v>ИТОГО</c:v>
                </c:pt>
              </c:strCache>
            </c:strRef>
          </c:cat>
          <c:val>
            <c:numRef>
              <c:f>Баллы!$B$49:$B$56</c:f>
              <c:numCache>
                <c:formatCode>General</c:formatCode>
                <c:ptCount val="8"/>
                <c:pt idx="0">
                  <c:v>19</c:v>
                </c:pt>
                <c:pt idx="1">
                  <c:v>1</c:v>
                </c:pt>
                <c:pt idx="2">
                  <c:v>25</c:v>
                </c:pt>
                <c:pt idx="3">
                  <c:v>3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50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Баллы!$C$48</c:f>
              <c:strCache>
                <c:ptCount val="1"/>
                <c:pt idx="0">
                  <c:v>не преодолевшие минимальный порог в 2016-2017</c:v>
                </c:pt>
              </c:strCache>
            </c:strRef>
          </c:tx>
          <c:cat>
            <c:strRef>
              <c:f>Баллы!$A$49:$A$56</c:f>
              <c:strCache>
                <c:ptCount val="8"/>
                <c:pt idx="0">
                  <c:v>математика (п+б)</c:v>
                </c:pt>
                <c:pt idx="1">
                  <c:v>информатика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химия</c:v>
                </c:pt>
                <c:pt idx="6">
                  <c:v>физика</c:v>
                </c:pt>
                <c:pt idx="7">
                  <c:v>ИТОГО</c:v>
                </c:pt>
              </c:strCache>
            </c:strRef>
          </c:cat>
          <c:val>
            <c:numRef>
              <c:f>Баллы!$C$49:$C$56</c:f>
              <c:numCache>
                <c:formatCode>General</c:formatCode>
                <c:ptCount val="8"/>
                <c:pt idx="0">
                  <c:v>14</c:v>
                </c:pt>
                <c:pt idx="1">
                  <c:v>0</c:v>
                </c:pt>
                <c:pt idx="2">
                  <c:v>14</c:v>
                </c:pt>
                <c:pt idx="3">
                  <c:v>1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  <c:pt idx="7">
                  <c:v>30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Баллы!$D$48</c:f>
              <c:strCache>
                <c:ptCount val="1"/>
                <c:pt idx="0">
                  <c:v>не преодолевшие минимальный порог в 2017-2018</c:v>
                </c:pt>
              </c:strCache>
            </c:strRef>
          </c:tx>
          <c:cat>
            <c:strRef>
              <c:f>Баллы!$A$49:$A$56</c:f>
              <c:strCache>
                <c:ptCount val="8"/>
                <c:pt idx="0">
                  <c:v>математика (п+б)</c:v>
                </c:pt>
                <c:pt idx="1">
                  <c:v>информатика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история</c:v>
                </c:pt>
                <c:pt idx="5">
                  <c:v>химия</c:v>
                </c:pt>
                <c:pt idx="6">
                  <c:v>физика</c:v>
                </c:pt>
                <c:pt idx="7">
                  <c:v>ИТОГО</c:v>
                </c:pt>
              </c:strCache>
            </c:strRef>
          </c:cat>
          <c:val>
            <c:numRef>
              <c:f>Баллы!$D$49:$D$56</c:f>
              <c:numCache>
                <c:formatCode>General</c:formatCode>
                <c:ptCount val="8"/>
                <c:pt idx="0">
                  <c:v>8</c:v>
                </c:pt>
                <c:pt idx="1">
                  <c:v>1</c:v>
                </c:pt>
                <c:pt idx="2">
                  <c:v>11</c:v>
                </c:pt>
                <c:pt idx="3">
                  <c:v>2</c:v>
                </c:pt>
                <c:pt idx="4">
                  <c:v>3</c:v>
                </c:pt>
                <c:pt idx="5">
                  <c:v>3</c:v>
                </c:pt>
                <c:pt idx="6">
                  <c:v>1</c:v>
                </c:pt>
                <c:pt idx="7">
                  <c:v>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353600"/>
        <c:axId val="151355392"/>
      </c:lineChart>
      <c:catAx>
        <c:axId val="151353600"/>
        <c:scaling>
          <c:orientation val="minMax"/>
        </c:scaling>
        <c:delete val="0"/>
        <c:axPos val="b"/>
        <c:majorTickMark val="out"/>
        <c:minorTickMark val="none"/>
        <c:tickLblPos val="nextTo"/>
        <c:crossAx val="151355392"/>
        <c:crosses val="autoZero"/>
        <c:auto val="1"/>
        <c:lblAlgn val="ctr"/>
        <c:lblOffset val="100"/>
        <c:noMultiLvlLbl val="0"/>
      </c:catAx>
      <c:valAx>
        <c:axId val="151355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3536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dcterms:created xsi:type="dcterms:W3CDTF">2017-10-06T11:12:00Z</dcterms:created>
  <dcterms:modified xsi:type="dcterms:W3CDTF">2018-09-05T10:18:00Z</dcterms:modified>
</cp:coreProperties>
</file>